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F120" w14:textId="77777777" w:rsidR="00AF4F53" w:rsidRDefault="00AF4F53" w:rsidP="00672FEC"/>
    <w:p w14:paraId="5FE74DA3" w14:textId="77777777" w:rsidR="00486F19" w:rsidRDefault="00486F19" w:rsidP="00672FEC"/>
    <w:p w14:paraId="51431BAF" w14:textId="77777777" w:rsidR="00AF4F53" w:rsidRDefault="00AF4F53" w:rsidP="00672FEC"/>
    <w:p w14:paraId="261D6FE5" w14:textId="5D00D01D" w:rsidR="00530257" w:rsidRDefault="00DE080F" w:rsidP="00672FEC">
      <w:pPr>
        <w:pStyle w:val="Title"/>
      </w:pPr>
      <w:r>
        <w:t>Service Description</w:t>
      </w:r>
      <w:r w:rsidR="00530257" w:rsidRPr="00743E71">
        <w:t xml:space="preserve"> </w:t>
      </w:r>
    </w:p>
    <w:p w14:paraId="2D5FF249" w14:textId="40082E52" w:rsidR="00865922" w:rsidRDefault="00865922" w:rsidP="00672FEC"/>
    <w:p w14:paraId="14E5D057" w14:textId="77777777" w:rsidR="00530257" w:rsidRPr="0095606D" w:rsidRDefault="00530257" w:rsidP="00672FEC"/>
    <w:p w14:paraId="7C139D9C" w14:textId="5B05156B" w:rsidR="00865922" w:rsidRPr="00DD555B" w:rsidRDefault="00865922" w:rsidP="00672FEC">
      <w:pPr>
        <w:pStyle w:val="Title"/>
      </w:pPr>
    </w:p>
    <w:p w14:paraId="179276EA" w14:textId="520BD16F" w:rsidR="00865922" w:rsidRPr="00BC0309" w:rsidRDefault="001E203C" w:rsidP="00672FEC">
      <w:pPr>
        <w:pStyle w:val="Title"/>
        <w:rPr>
          <w:b/>
        </w:rPr>
      </w:pPr>
      <w:proofErr w:type="spellStart"/>
      <w:r w:rsidRPr="00722573">
        <w:t>Easymail</w:t>
      </w:r>
      <w:proofErr w:type="spellEnd"/>
    </w:p>
    <w:p w14:paraId="68E8B19E" w14:textId="736E6EA0" w:rsidR="0057295F" w:rsidRPr="00AF4F53" w:rsidRDefault="00465133" w:rsidP="00672FEC">
      <w:pPr>
        <w:rPr>
          <w:rFonts w:cs="Tahoma"/>
          <w:szCs w:val="48"/>
        </w:rPr>
      </w:pPr>
      <w:r>
        <w:rPr>
          <w:noProof/>
          <w:lang w:val="en-US"/>
        </w:rPr>
        <w:drawing>
          <wp:anchor distT="0" distB="0" distL="114300" distR="114300" simplePos="0" relativeHeight="503279936" behindDoc="1" locked="0" layoutInCell="1" allowOverlap="1" wp14:anchorId="3C844E8B" wp14:editId="2BF10120">
            <wp:simplePos x="0" y="0"/>
            <wp:positionH relativeFrom="page">
              <wp:posOffset>-14605</wp:posOffset>
            </wp:positionH>
            <wp:positionV relativeFrom="page">
              <wp:posOffset>-22225</wp:posOffset>
            </wp:positionV>
            <wp:extent cx="7560310" cy="10692130"/>
            <wp:effectExtent l="0" t="0" r="254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2E698" w14:textId="77777777" w:rsidR="0057295F" w:rsidRPr="00AF4F53" w:rsidRDefault="0057295F" w:rsidP="00672FEC"/>
    <w:p w14:paraId="1E853A26" w14:textId="77777777" w:rsidR="0057295F" w:rsidRPr="00AF4F53" w:rsidRDefault="0057295F" w:rsidP="00672FEC"/>
    <w:p w14:paraId="781490FA" w14:textId="77777777" w:rsidR="0057295F" w:rsidRPr="00AF4F53" w:rsidRDefault="0057295F" w:rsidP="00672FEC"/>
    <w:p w14:paraId="02E1AFD7" w14:textId="77777777" w:rsidR="00054289" w:rsidRDefault="00054289" w:rsidP="00672FEC">
      <w:pPr>
        <w:pStyle w:val="BodyText"/>
        <w:sectPr w:rsidR="00054289" w:rsidSect="002438FE">
          <w:headerReference w:type="even" r:id="rId14"/>
          <w:headerReference w:type="default" r:id="rId15"/>
          <w:footerReference w:type="even" r:id="rId16"/>
          <w:footerReference w:type="default" r:id="rId17"/>
          <w:headerReference w:type="first" r:id="rId18"/>
          <w:footerReference w:type="first" r:id="rId19"/>
          <w:type w:val="continuous"/>
          <w:pgSz w:w="11910" w:h="16840"/>
          <w:pgMar w:top="1588" w:right="1134" w:bottom="1021" w:left="1134" w:header="283" w:footer="221" w:gutter="0"/>
          <w:cols w:space="838"/>
          <w:docGrid w:linePitch="272"/>
        </w:sectPr>
      </w:pPr>
    </w:p>
    <w:p w14:paraId="480ACA78" w14:textId="1E000C39" w:rsidR="0057295F" w:rsidRPr="00AF4F53" w:rsidRDefault="0057295F" w:rsidP="00672FEC">
      <w:pPr>
        <w:pStyle w:val="BodyText"/>
      </w:pPr>
    </w:p>
    <w:bookmarkStart w:id="0" w:name="Contrat" w:displacedByCustomXml="next"/>
    <w:bookmarkEnd w:id="0" w:displacedByCustomXml="next"/>
    <w:bookmarkStart w:id="1" w:name="_Ref442686029" w:displacedByCustomXml="next"/>
    <w:sdt>
      <w:sdtPr>
        <w:rPr>
          <w:rFonts w:cstheme="minorBidi"/>
          <w:color w:val="737373"/>
          <w:sz w:val="20"/>
          <w:lang w:eastAsia="en-US" w:bidi="ar-SA"/>
        </w:rPr>
        <w:id w:val="379054353"/>
        <w:docPartObj>
          <w:docPartGallery w:val="Table of Contents"/>
          <w:docPartUnique/>
        </w:docPartObj>
      </w:sdtPr>
      <w:sdtEndPr>
        <w:rPr>
          <w:noProof/>
          <w:color w:val="3E3D40"/>
        </w:rPr>
      </w:sdtEndPr>
      <w:sdtContent>
        <w:p w14:paraId="6A3633A6" w14:textId="5FE8AD29" w:rsidR="002B3646" w:rsidRPr="002B3646" w:rsidRDefault="00877D4D" w:rsidP="00F61A5D">
          <w:pPr>
            <w:pStyle w:val="Titretableau"/>
          </w:pPr>
          <w:r>
            <w:t>INDEX</w:t>
          </w:r>
        </w:p>
        <w:p w14:paraId="1BB4E9C4" w14:textId="77777777" w:rsidR="002B3646" w:rsidRPr="002B3646" w:rsidRDefault="002B3646" w:rsidP="00F61A5D">
          <w:pPr>
            <w:pStyle w:val="Titretableau"/>
            <w:rPr>
              <w:rStyle w:val="TitleChar"/>
            </w:rPr>
          </w:pPr>
        </w:p>
        <w:p w14:paraId="205BD50E" w14:textId="498E2349" w:rsidR="00722573" w:rsidRDefault="00855023">
          <w:pPr>
            <w:pStyle w:val="TOC1"/>
            <w:rPr>
              <w:rFonts w:asciiTheme="minorHAnsi" w:eastAsiaTheme="minorEastAsia" w:hAnsiTheme="minorHAnsi"/>
              <w:b w:val="0"/>
              <w:noProof/>
              <w:color w:val="auto"/>
              <w:kern w:val="2"/>
              <w:sz w:val="22"/>
              <w:szCs w:val="22"/>
              <w:lang w:val="fr-LU" w:eastAsia="fr-LU"/>
              <w14:ligatures w14:val="standardContextual"/>
            </w:rPr>
          </w:pPr>
          <w:r>
            <w:fldChar w:fldCharType="begin"/>
          </w:r>
          <w:r>
            <w:instrText xml:space="preserve"> TOC \o "1-1" \h \z \u \t "Heading 2;2" </w:instrText>
          </w:r>
          <w:r>
            <w:fldChar w:fldCharType="separate"/>
          </w:r>
          <w:hyperlink w:anchor="_Toc164063894" w:history="1">
            <w:r w:rsidR="00722573" w:rsidRPr="00E45DE9">
              <w:rPr>
                <w:rStyle w:val="Hyperlink"/>
                <w:rFonts w:cs="Tahoma"/>
                <w:noProof/>
              </w:rPr>
              <w:t>1</w:t>
            </w:r>
            <w:r w:rsidR="00722573">
              <w:rPr>
                <w:rFonts w:asciiTheme="minorHAnsi" w:eastAsiaTheme="minorEastAsia" w:hAnsiTheme="minorHAnsi"/>
                <w:b w:val="0"/>
                <w:noProof/>
                <w:color w:val="auto"/>
                <w:kern w:val="2"/>
                <w:sz w:val="22"/>
                <w:szCs w:val="22"/>
                <w:lang w:val="fr-LU" w:eastAsia="fr-LU"/>
                <w14:ligatures w14:val="standardContextual"/>
              </w:rPr>
              <w:tab/>
            </w:r>
            <w:r w:rsidR="00722573" w:rsidRPr="00E45DE9">
              <w:rPr>
                <w:rStyle w:val="Hyperlink"/>
                <w:noProof/>
              </w:rPr>
              <w:t>GENERAL Description</w:t>
            </w:r>
            <w:r w:rsidR="00722573">
              <w:rPr>
                <w:noProof/>
                <w:webHidden/>
              </w:rPr>
              <w:tab/>
            </w:r>
            <w:r w:rsidR="00722573">
              <w:rPr>
                <w:noProof/>
                <w:webHidden/>
              </w:rPr>
              <w:fldChar w:fldCharType="begin"/>
            </w:r>
            <w:r w:rsidR="00722573">
              <w:rPr>
                <w:noProof/>
                <w:webHidden/>
              </w:rPr>
              <w:instrText xml:space="preserve"> PAGEREF _Toc164063894 \h </w:instrText>
            </w:r>
            <w:r w:rsidR="00722573">
              <w:rPr>
                <w:noProof/>
                <w:webHidden/>
              </w:rPr>
            </w:r>
            <w:r w:rsidR="00722573">
              <w:rPr>
                <w:noProof/>
                <w:webHidden/>
              </w:rPr>
              <w:fldChar w:fldCharType="separate"/>
            </w:r>
            <w:r w:rsidR="00722573">
              <w:rPr>
                <w:noProof/>
                <w:webHidden/>
              </w:rPr>
              <w:t>3</w:t>
            </w:r>
            <w:r w:rsidR="00722573">
              <w:rPr>
                <w:noProof/>
                <w:webHidden/>
              </w:rPr>
              <w:fldChar w:fldCharType="end"/>
            </w:r>
          </w:hyperlink>
        </w:p>
        <w:p w14:paraId="7E094F80" w14:textId="5CAEDCD9" w:rsidR="00722573" w:rsidRDefault="00000000">
          <w:pPr>
            <w:pStyle w:val="TOC1"/>
            <w:rPr>
              <w:rFonts w:asciiTheme="minorHAnsi" w:eastAsiaTheme="minorEastAsia" w:hAnsiTheme="minorHAnsi"/>
              <w:b w:val="0"/>
              <w:noProof/>
              <w:color w:val="auto"/>
              <w:kern w:val="2"/>
              <w:sz w:val="22"/>
              <w:szCs w:val="22"/>
              <w:lang w:val="fr-LU" w:eastAsia="fr-LU"/>
              <w14:ligatures w14:val="standardContextual"/>
            </w:rPr>
          </w:pPr>
          <w:hyperlink w:anchor="_Toc164063895" w:history="1">
            <w:r w:rsidR="00722573" w:rsidRPr="00E45DE9">
              <w:rPr>
                <w:rStyle w:val="Hyperlink"/>
                <w:noProof/>
              </w:rPr>
              <w:t>2</w:t>
            </w:r>
            <w:r w:rsidR="00722573">
              <w:rPr>
                <w:rFonts w:asciiTheme="minorHAnsi" w:eastAsiaTheme="minorEastAsia" w:hAnsiTheme="minorHAnsi"/>
                <w:b w:val="0"/>
                <w:noProof/>
                <w:color w:val="auto"/>
                <w:kern w:val="2"/>
                <w:sz w:val="22"/>
                <w:szCs w:val="22"/>
                <w:lang w:val="fr-LU" w:eastAsia="fr-LU"/>
                <w14:ligatures w14:val="standardContextual"/>
              </w:rPr>
              <w:tab/>
            </w:r>
            <w:r w:rsidR="00722573" w:rsidRPr="00E45DE9">
              <w:rPr>
                <w:rStyle w:val="Hyperlink"/>
                <w:noProof/>
              </w:rPr>
              <w:t>FUNCTIONAL Description</w:t>
            </w:r>
            <w:r w:rsidR="00722573">
              <w:rPr>
                <w:noProof/>
                <w:webHidden/>
              </w:rPr>
              <w:tab/>
            </w:r>
            <w:r w:rsidR="00722573">
              <w:rPr>
                <w:noProof/>
                <w:webHidden/>
              </w:rPr>
              <w:fldChar w:fldCharType="begin"/>
            </w:r>
            <w:r w:rsidR="00722573">
              <w:rPr>
                <w:noProof/>
                <w:webHidden/>
              </w:rPr>
              <w:instrText xml:space="preserve"> PAGEREF _Toc164063895 \h </w:instrText>
            </w:r>
            <w:r w:rsidR="00722573">
              <w:rPr>
                <w:noProof/>
                <w:webHidden/>
              </w:rPr>
            </w:r>
            <w:r w:rsidR="00722573">
              <w:rPr>
                <w:noProof/>
                <w:webHidden/>
              </w:rPr>
              <w:fldChar w:fldCharType="separate"/>
            </w:r>
            <w:r w:rsidR="00722573">
              <w:rPr>
                <w:noProof/>
                <w:webHidden/>
              </w:rPr>
              <w:t>3</w:t>
            </w:r>
            <w:r w:rsidR="00722573">
              <w:rPr>
                <w:noProof/>
                <w:webHidden/>
              </w:rPr>
              <w:fldChar w:fldCharType="end"/>
            </w:r>
          </w:hyperlink>
        </w:p>
        <w:p w14:paraId="463BE466" w14:textId="3BA43210" w:rsidR="00722573" w:rsidRDefault="00000000">
          <w:pPr>
            <w:pStyle w:val="TOC2"/>
            <w:tabs>
              <w:tab w:val="left" w:pos="880"/>
              <w:tab w:val="right" w:leader="dot" w:pos="9632"/>
            </w:tabs>
            <w:rPr>
              <w:rFonts w:asciiTheme="minorHAnsi" w:eastAsiaTheme="minorEastAsia" w:hAnsiTheme="minorHAnsi"/>
              <w:noProof/>
              <w:color w:val="auto"/>
              <w:kern w:val="2"/>
              <w:sz w:val="22"/>
              <w:szCs w:val="22"/>
              <w:lang w:val="fr-LU" w:eastAsia="fr-LU"/>
              <w14:ligatures w14:val="standardContextual"/>
            </w:rPr>
          </w:pPr>
          <w:hyperlink w:anchor="_Toc164063896" w:history="1">
            <w:r w:rsidR="00722573" w:rsidRPr="00E45DE9">
              <w:rPr>
                <w:rStyle w:val="Hyperlink"/>
                <w:noProof/>
                <w14:scene3d>
                  <w14:camera w14:prst="orthographicFront"/>
                  <w14:lightRig w14:rig="threePt" w14:dir="t">
                    <w14:rot w14:lat="0" w14:lon="0" w14:rev="0"/>
                  </w14:lightRig>
                </w14:scene3d>
              </w:rPr>
              <w:t>2.1</w:t>
            </w:r>
            <w:r w:rsidR="00722573">
              <w:rPr>
                <w:rFonts w:asciiTheme="minorHAnsi" w:eastAsiaTheme="minorEastAsia" w:hAnsiTheme="minorHAnsi"/>
                <w:noProof/>
                <w:color w:val="auto"/>
                <w:kern w:val="2"/>
                <w:sz w:val="22"/>
                <w:szCs w:val="22"/>
                <w:lang w:val="fr-LU" w:eastAsia="fr-LU"/>
                <w14:ligatures w14:val="standardContextual"/>
              </w:rPr>
              <w:tab/>
            </w:r>
            <w:r w:rsidR="00722573" w:rsidRPr="00E45DE9">
              <w:rPr>
                <w:rStyle w:val="Hyperlink"/>
                <w:noProof/>
              </w:rPr>
              <w:t>Detailed Product Description</w:t>
            </w:r>
            <w:r w:rsidR="00722573">
              <w:rPr>
                <w:noProof/>
                <w:webHidden/>
              </w:rPr>
              <w:tab/>
            </w:r>
            <w:r w:rsidR="00722573">
              <w:rPr>
                <w:noProof/>
                <w:webHidden/>
              </w:rPr>
              <w:fldChar w:fldCharType="begin"/>
            </w:r>
            <w:r w:rsidR="00722573">
              <w:rPr>
                <w:noProof/>
                <w:webHidden/>
              </w:rPr>
              <w:instrText xml:space="preserve"> PAGEREF _Toc164063896 \h </w:instrText>
            </w:r>
            <w:r w:rsidR="00722573">
              <w:rPr>
                <w:noProof/>
                <w:webHidden/>
              </w:rPr>
            </w:r>
            <w:r w:rsidR="00722573">
              <w:rPr>
                <w:noProof/>
                <w:webHidden/>
              </w:rPr>
              <w:fldChar w:fldCharType="separate"/>
            </w:r>
            <w:r w:rsidR="00722573">
              <w:rPr>
                <w:noProof/>
                <w:webHidden/>
              </w:rPr>
              <w:t>4</w:t>
            </w:r>
            <w:r w:rsidR="00722573">
              <w:rPr>
                <w:noProof/>
                <w:webHidden/>
              </w:rPr>
              <w:fldChar w:fldCharType="end"/>
            </w:r>
          </w:hyperlink>
        </w:p>
        <w:p w14:paraId="02B6037C" w14:textId="1768D7A7" w:rsidR="00722573" w:rsidRDefault="00000000">
          <w:pPr>
            <w:pStyle w:val="TOC1"/>
            <w:rPr>
              <w:rFonts w:asciiTheme="minorHAnsi" w:eastAsiaTheme="minorEastAsia" w:hAnsiTheme="minorHAnsi"/>
              <w:b w:val="0"/>
              <w:noProof/>
              <w:color w:val="auto"/>
              <w:kern w:val="2"/>
              <w:sz w:val="22"/>
              <w:szCs w:val="22"/>
              <w:lang w:val="fr-LU" w:eastAsia="fr-LU"/>
              <w14:ligatures w14:val="standardContextual"/>
            </w:rPr>
          </w:pPr>
          <w:hyperlink w:anchor="_Toc164063897" w:history="1">
            <w:r w:rsidR="00722573" w:rsidRPr="00E45DE9">
              <w:rPr>
                <w:rStyle w:val="Hyperlink"/>
                <w:noProof/>
              </w:rPr>
              <w:t>3</w:t>
            </w:r>
            <w:r w:rsidR="00722573">
              <w:rPr>
                <w:rFonts w:asciiTheme="minorHAnsi" w:eastAsiaTheme="minorEastAsia" w:hAnsiTheme="minorHAnsi"/>
                <w:b w:val="0"/>
                <w:noProof/>
                <w:color w:val="auto"/>
                <w:kern w:val="2"/>
                <w:sz w:val="22"/>
                <w:szCs w:val="22"/>
                <w:lang w:val="fr-LU" w:eastAsia="fr-LU"/>
                <w14:ligatures w14:val="standardContextual"/>
              </w:rPr>
              <w:tab/>
            </w:r>
            <w:r w:rsidR="00722573" w:rsidRPr="00E45DE9">
              <w:rPr>
                <w:rStyle w:val="Hyperlink"/>
                <w:noProof/>
              </w:rPr>
              <w:t>SERVICE PROVISIONING</w:t>
            </w:r>
            <w:r w:rsidR="00722573">
              <w:rPr>
                <w:noProof/>
                <w:webHidden/>
              </w:rPr>
              <w:tab/>
            </w:r>
            <w:r w:rsidR="00722573">
              <w:rPr>
                <w:noProof/>
                <w:webHidden/>
              </w:rPr>
              <w:fldChar w:fldCharType="begin"/>
            </w:r>
            <w:r w:rsidR="00722573">
              <w:rPr>
                <w:noProof/>
                <w:webHidden/>
              </w:rPr>
              <w:instrText xml:space="preserve"> PAGEREF _Toc164063897 \h </w:instrText>
            </w:r>
            <w:r w:rsidR="00722573">
              <w:rPr>
                <w:noProof/>
                <w:webHidden/>
              </w:rPr>
            </w:r>
            <w:r w:rsidR="00722573">
              <w:rPr>
                <w:noProof/>
                <w:webHidden/>
              </w:rPr>
              <w:fldChar w:fldCharType="separate"/>
            </w:r>
            <w:r w:rsidR="00722573">
              <w:rPr>
                <w:noProof/>
                <w:webHidden/>
              </w:rPr>
              <w:t>4</w:t>
            </w:r>
            <w:r w:rsidR="00722573">
              <w:rPr>
                <w:noProof/>
                <w:webHidden/>
              </w:rPr>
              <w:fldChar w:fldCharType="end"/>
            </w:r>
          </w:hyperlink>
        </w:p>
        <w:p w14:paraId="1BB06B24" w14:textId="316D1D29" w:rsidR="00722573" w:rsidRDefault="00000000">
          <w:pPr>
            <w:pStyle w:val="TOC2"/>
            <w:tabs>
              <w:tab w:val="left" w:pos="880"/>
              <w:tab w:val="right" w:leader="dot" w:pos="9632"/>
            </w:tabs>
            <w:rPr>
              <w:rFonts w:asciiTheme="minorHAnsi" w:eastAsiaTheme="minorEastAsia" w:hAnsiTheme="minorHAnsi"/>
              <w:noProof/>
              <w:color w:val="auto"/>
              <w:kern w:val="2"/>
              <w:sz w:val="22"/>
              <w:szCs w:val="22"/>
              <w:lang w:val="fr-LU" w:eastAsia="fr-LU"/>
              <w14:ligatures w14:val="standardContextual"/>
            </w:rPr>
          </w:pPr>
          <w:hyperlink w:anchor="_Toc164063898" w:history="1">
            <w:r w:rsidR="00722573" w:rsidRPr="00E45DE9">
              <w:rPr>
                <w:rStyle w:val="Hyperlink"/>
                <w:noProof/>
                <w:lang w:val="en-US"/>
                <w14:scene3d>
                  <w14:camera w14:prst="orthographicFront"/>
                  <w14:lightRig w14:rig="threePt" w14:dir="t">
                    <w14:rot w14:lat="0" w14:lon="0" w14:rev="0"/>
                  </w14:lightRig>
                </w14:scene3d>
              </w:rPr>
              <w:t>3.1</w:t>
            </w:r>
            <w:r w:rsidR="00722573">
              <w:rPr>
                <w:rFonts w:asciiTheme="minorHAnsi" w:eastAsiaTheme="minorEastAsia" w:hAnsiTheme="minorHAnsi"/>
                <w:noProof/>
                <w:color w:val="auto"/>
                <w:kern w:val="2"/>
                <w:sz w:val="22"/>
                <w:szCs w:val="22"/>
                <w:lang w:val="fr-LU" w:eastAsia="fr-LU"/>
                <w14:ligatures w14:val="standardContextual"/>
              </w:rPr>
              <w:tab/>
            </w:r>
            <w:r w:rsidR="00722573" w:rsidRPr="00E45DE9">
              <w:rPr>
                <w:rStyle w:val="Hyperlink"/>
                <w:noProof/>
                <w:lang w:val="en-US"/>
              </w:rPr>
              <w:t>Implementation Method (Service Initial Set-Up)</w:t>
            </w:r>
            <w:r w:rsidR="00722573">
              <w:rPr>
                <w:noProof/>
                <w:webHidden/>
              </w:rPr>
              <w:tab/>
            </w:r>
            <w:r w:rsidR="00722573">
              <w:rPr>
                <w:noProof/>
                <w:webHidden/>
              </w:rPr>
              <w:fldChar w:fldCharType="begin"/>
            </w:r>
            <w:r w:rsidR="00722573">
              <w:rPr>
                <w:noProof/>
                <w:webHidden/>
              </w:rPr>
              <w:instrText xml:space="preserve"> PAGEREF _Toc164063898 \h </w:instrText>
            </w:r>
            <w:r w:rsidR="00722573">
              <w:rPr>
                <w:noProof/>
                <w:webHidden/>
              </w:rPr>
            </w:r>
            <w:r w:rsidR="00722573">
              <w:rPr>
                <w:noProof/>
                <w:webHidden/>
              </w:rPr>
              <w:fldChar w:fldCharType="separate"/>
            </w:r>
            <w:r w:rsidR="00722573">
              <w:rPr>
                <w:noProof/>
                <w:webHidden/>
              </w:rPr>
              <w:t>4</w:t>
            </w:r>
            <w:r w:rsidR="00722573">
              <w:rPr>
                <w:noProof/>
                <w:webHidden/>
              </w:rPr>
              <w:fldChar w:fldCharType="end"/>
            </w:r>
          </w:hyperlink>
        </w:p>
        <w:p w14:paraId="5A0AF54F" w14:textId="43DB489B" w:rsidR="00722573" w:rsidRDefault="00000000">
          <w:pPr>
            <w:pStyle w:val="TOC2"/>
            <w:tabs>
              <w:tab w:val="left" w:pos="880"/>
              <w:tab w:val="right" w:leader="dot" w:pos="9632"/>
            </w:tabs>
            <w:rPr>
              <w:rFonts w:asciiTheme="minorHAnsi" w:eastAsiaTheme="minorEastAsia" w:hAnsiTheme="minorHAnsi"/>
              <w:noProof/>
              <w:color w:val="auto"/>
              <w:kern w:val="2"/>
              <w:sz w:val="22"/>
              <w:szCs w:val="22"/>
              <w:lang w:val="fr-LU" w:eastAsia="fr-LU"/>
              <w14:ligatures w14:val="standardContextual"/>
            </w:rPr>
          </w:pPr>
          <w:hyperlink w:anchor="_Toc164063899" w:history="1">
            <w:r w:rsidR="00722573" w:rsidRPr="00E45DE9">
              <w:rPr>
                <w:rStyle w:val="Hyperlink"/>
                <w:noProof/>
                <w:lang w:bidi="en-US"/>
                <w14:scene3d>
                  <w14:camera w14:prst="orthographicFront"/>
                  <w14:lightRig w14:rig="threePt" w14:dir="t">
                    <w14:rot w14:lat="0" w14:lon="0" w14:rev="0"/>
                  </w14:lightRig>
                </w14:scene3d>
              </w:rPr>
              <w:t>3.2</w:t>
            </w:r>
            <w:r w:rsidR="00722573">
              <w:rPr>
                <w:rFonts w:asciiTheme="minorHAnsi" w:eastAsiaTheme="minorEastAsia" w:hAnsiTheme="minorHAnsi"/>
                <w:noProof/>
                <w:color w:val="auto"/>
                <w:kern w:val="2"/>
                <w:sz w:val="22"/>
                <w:szCs w:val="22"/>
                <w:lang w:val="fr-LU" w:eastAsia="fr-LU"/>
                <w14:ligatures w14:val="standardContextual"/>
              </w:rPr>
              <w:tab/>
            </w:r>
            <w:r w:rsidR="00722573" w:rsidRPr="00E45DE9">
              <w:rPr>
                <w:rStyle w:val="Hyperlink"/>
                <w:noProof/>
                <w:lang w:bidi="en-US"/>
              </w:rPr>
              <w:t>Service Termination</w:t>
            </w:r>
            <w:r w:rsidR="00722573">
              <w:rPr>
                <w:noProof/>
                <w:webHidden/>
              </w:rPr>
              <w:tab/>
            </w:r>
            <w:r w:rsidR="00722573">
              <w:rPr>
                <w:noProof/>
                <w:webHidden/>
              </w:rPr>
              <w:fldChar w:fldCharType="begin"/>
            </w:r>
            <w:r w:rsidR="00722573">
              <w:rPr>
                <w:noProof/>
                <w:webHidden/>
              </w:rPr>
              <w:instrText xml:space="preserve"> PAGEREF _Toc164063899 \h </w:instrText>
            </w:r>
            <w:r w:rsidR="00722573">
              <w:rPr>
                <w:noProof/>
                <w:webHidden/>
              </w:rPr>
            </w:r>
            <w:r w:rsidR="00722573">
              <w:rPr>
                <w:noProof/>
                <w:webHidden/>
              </w:rPr>
              <w:fldChar w:fldCharType="separate"/>
            </w:r>
            <w:r w:rsidR="00722573">
              <w:rPr>
                <w:noProof/>
                <w:webHidden/>
              </w:rPr>
              <w:t>4</w:t>
            </w:r>
            <w:r w:rsidR="00722573">
              <w:rPr>
                <w:noProof/>
                <w:webHidden/>
              </w:rPr>
              <w:fldChar w:fldCharType="end"/>
            </w:r>
          </w:hyperlink>
        </w:p>
        <w:p w14:paraId="7171AF23" w14:textId="5D145147" w:rsidR="00722573" w:rsidRDefault="00000000">
          <w:pPr>
            <w:pStyle w:val="TOC1"/>
            <w:rPr>
              <w:rFonts w:asciiTheme="minorHAnsi" w:eastAsiaTheme="minorEastAsia" w:hAnsiTheme="minorHAnsi"/>
              <w:b w:val="0"/>
              <w:noProof/>
              <w:color w:val="auto"/>
              <w:kern w:val="2"/>
              <w:sz w:val="22"/>
              <w:szCs w:val="22"/>
              <w:lang w:val="fr-LU" w:eastAsia="fr-LU"/>
              <w14:ligatures w14:val="standardContextual"/>
            </w:rPr>
          </w:pPr>
          <w:hyperlink w:anchor="_Toc164063900" w:history="1">
            <w:r w:rsidR="00722573" w:rsidRPr="00E45DE9">
              <w:rPr>
                <w:rStyle w:val="Hyperlink"/>
                <w:noProof/>
              </w:rPr>
              <w:t>4</w:t>
            </w:r>
            <w:r w:rsidR="00722573">
              <w:rPr>
                <w:rFonts w:asciiTheme="minorHAnsi" w:eastAsiaTheme="minorEastAsia" w:hAnsiTheme="minorHAnsi"/>
                <w:b w:val="0"/>
                <w:noProof/>
                <w:color w:val="auto"/>
                <w:kern w:val="2"/>
                <w:sz w:val="22"/>
                <w:szCs w:val="22"/>
                <w:lang w:val="fr-LU" w:eastAsia="fr-LU"/>
                <w14:ligatures w14:val="standardContextual"/>
              </w:rPr>
              <w:tab/>
            </w:r>
            <w:r w:rsidR="00722573" w:rsidRPr="00E45DE9">
              <w:rPr>
                <w:rStyle w:val="Hyperlink"/>
                <w:noProof/>
              </w:rPr>
              <w:t>SERVICE LEVEL AGREEMENT</w:t>
            </w:r>
            <w:r w:rsidR="00722573">
              <w:rPr>
                <w:noProof/>
                <w:webHidden/>
              </w:rPr>
              <w:tab/>
            </w:r>
            <w:r w:rsidR="00722573">
              <w:rPr>
                <w:noProof/>
                <w:webHidden/>
              </w:rPr>
              <w:fldChar w:fldCharType="begin"/>
            </w:r>
            <w:r w:rsidR="00722573">
              <w:rPr>
                <w:noProof/>
                <w:webHidden/>
              </w:rPr>
              <w:instrText xml:space="preserve"> PAGEREF _Toc164063900 \h </w:instrText>
            </w:r>
            <w:r w:rsidR="00722573">
              <w:rPr>
                <w:noProof/>
                <w:webHidden/>
              </w:rPr>
            </w:r>
            <w:r w:rsidR="00722573">
              <w:rPr>
                <w:noProof/>
                <w:webHidden/>
              </w:rPr>
              <w:fldChar w:fldCharType="separate"/>
            </w:r>
            <w:r w:rsidR="00722573">
              <w:rPr>
                <w:noProof/>
                <w:webHidden/>
              </w:rPr>
              <w:t>5</w:t>
            </w:r>
            <w:r w:rsidR="00722573">
              <w:rPr>
                <w:noProof/>
                <w:webHidden/>
              </w:rPr>
              <w:fldChar w:fldCharType="end"/>
            </w:r>
          </w:hyperlink>
        </w:p>
        <w:p w14:paraId="3158D0F2" w14:textId="4E3B09EB" w:rsidR="00722573" w:rsidRDefault="00000000">
          <w:pPr>
            <w:pStyle w:val="TOC2"/>
            <w:tabs>
              <w:tab w:val="left" w:pos="880"/>
              <w:tab w:val="right" w:leader="dot" w:pos="9632"/>
            </w:tabs>
            <w:rPr>
              <w:rFonts w:asciiTheme="minorHAnsi" w:eastAsiaTheme="minorEastAsia" w:hAnsiTheme="minorHAnsi"/>
              <w:noProof/>
              <w:color w:val="auto"/>
              <w:kern w:val="2"/>
              <w:sz w:val="22"/>
              <w:szCs w:val="22"/>
              <w:lang w:val="fr-LU" w:eastAsia="fr-LU"/>
              <w14:ligatures w14:val="standardContextual"/>
            </w:rPr>
          </w:pPr>
          <w:hyperlink w:anchor="_Toc164063901" w:history="1">
            <w:r w:rsidR="00722573" w:rsidRPr="00E45DE9">
              <w:rPr>
                <w:rStyle w:val="Hyperlink"/>
                <w:noProof/>
                <w:lang w:val="en-GB"/>
                <w14:scene3d>
                  <w14:camera w14:prst="orthographicFront"/>
                  <w14:lightRig w14:rig="threePt" w14:dir="t">
                    <w14:rot w14:lat="0" w14:lon="0" w14:rev="0"/>
                  </w14:lightRig>
                </w14:scene3d>
              </w:rPr>
              <w:t>4.1</w:t>
            </w:r>
            <w:r w:rsidR="00722573">
              <w:rPr>
                <w:rFonts w:asciiTheme="minorHAnsi" w:eastAsiaTheme="minorEastAsia" w:hAnsiTheme="minorHAnsi"/>
                <w:noProof/>
                <w:color w:val="auto"/>
                <w:kern w:val="2"/>
                <w:sz w:val="22"/>
                <w:szCs w:val="22"/>
                <w:lang w:val="fr-LU" w:eastAsia="fr-LU"/>
                <w14:ligatures w14:val="standardContextual"/>
              </w:rPr>
              <w:tab/>
            </w:r>
            <w:r w:rsidR="00722573" w:rsidRPr="00E45DE9">
              <w:rPr>
                <w:rStyle w:val="Hyperlink"/>
                <w:noProof/>
                <w:lang w:val="en-GB"/>
              </w:rPr>
              <w:t>Object</w:t>
            </w:r>
            <w:r w:rsidR="00722573">
              <w:rPr>
                <w:noProof/>
                <w:webHidden/>
              </w:rPr>
              <w:tab/>
            </w:r>
            <w:r w:rsidR="00722573">
              <w:rPr>
                <w:noProof/>
                <w:webHidden/>
              </w:rPr>
              <w:fldChar w:fldCharType="begin"/>
            </w:r>
            <w:r w:rsidR="00722573">
              <w:rPr>
                <w:noProof/>
                <w:webHidden/>
              </w:rPr>
              <w:instrText xml:space="preserve"> PAGEREF _Toc164063901 \h </w:instrText>
            </w:r>
            <w:r w:rsidR="00722573">
              <w:rPr>
                <w:noProof/>
                <w:webHidden/>
              </w:rPr>
            </w:r>
            <w:r w:rsidR="00722573">
              <w:rPr>
                <w:noProof/>
                <w:webHidden/>
              </w:rPr>
              <w:fldChar w:fldCharType="separate"/>
            </w:r>
            <w:r w:rsidR="00722573">
              <w:rPr>
                <w:noProof/>
                <w:webHidden/>
              </w:rPr>
              <w:t>5</w:t>
            </w:r>
            <w:r w:rsidR="00722573">
              <w:rPr>
                <w:noProof/>
                <w:webHidden/>
              </w:rPr>
              <w:fldChar w:fldCharType="end"/>
            </w:r>
          </w:hyperlink>
        </w:p>
        <w:p w14:paraId="375497E0" w14:textId="46DBF157" w:rsidR="00722573" w:rsidRDefault="00000000">
          <w:pPr>
            <w:pStyle w:val="TOC2"/>
            <w:tabs>
              <w:tab w:val="left" w:pos="880"/>
              <w:tab w:val="right" w:leader="dot" w:pos="9632"/>
            </w:tabs>
            <w:rPr>
              <w:rFonts w:asciiTheme="minorHAnsi" w:eastAsiaTheme="minorEastAsia" w:hAnsiTheme="minorHAnsi"/>
              <w:noProof/>
              <w:color w:val="auto"/>
              <w:kern w:val="2"/>
              <w:sz w:val="22"/>
              <w:szCs w:val="22"/>
              <w:lang w:val="fr-LU" w:eastAsia="fr-LU"/>
              <w14:ligatures w14:val="standardContextual"/>
            </w:rPr>
          </w:pPr>
          <w:hyperlink w:anchor="_Toc164063902" w:history="1">
            <w:r w:rsidR="00722573" w:rsidRPr="00E45DE9">
              <w:rPr>
                <w:rStyle w:val="Hyperlink"/>
                <w:noProof/>
                <w:lang w:val="en-GB"/>
                <w14:scene3d>
                  <w14:camera w14:prst="orthographicFront"/>
                  <w14:lightRig w14:rig="threePt" w14:dir="t">
                    <w14:rot w14:lat="0" w14:lon="0" w14:rev="0"/>
                  </w14:lightRig>
                </w14:scene3d>
              </w:rPr>
              <w:t>4.3</w:t>
            </w:r>
            <w:r w:rsidR="00722573">
              <w:rPr>
                <w:rFonts w:asciiTheme="minorHAnsi" w:eastAsiaTheme="minorEastAsia" w:hAnsiTheme="minorHAnsi"/>
                <w:noProof/>
                <w:color w:val="auto"/>
                <w:kern w:val="2"/>
                <w:sz w:val="22"/>
                <w:szCs w:val="22"/>
                <w:lang w:val="fr-LU" w:eastAsia="fr-LU"/>
                <w14:ligatures w14:val="standardContextual"/>
              </w:rPr>
              <w:tab/>
            </w:r>
            <w:r w:rsidR="00722573" w:rsidRPr="00E45DE9">
              <w:rPr>
                <w:rStyle w:val="Hyperlink"/>
                <w:noProof/>
                <w:lang w:val="en-GB"/>
              </w:rPr>
              <w:t>Methodologies</w:t>
            </w:r>
            <w:r w:rsidR="00722573">
              <w:rPr>
                <w:noProof/>
                <w:webHidden/>
              </w:rPr>
              <w:tab/>
            </w:r>
            <w:r w:rsidR="00722573">
              <w:rPr>
                <w:noProof/>
                <w:webHidden/>
              </w:rPr>
              <w:fldChar w:fldCharType="begin"/>
            </w:r>
            <w:r w:rsidR="00722573">
              <w:rPr>
                <w:noProof/>
                <w:webHidden/>
              </w:rPr>
              <w:instrText xml:space="preserve"> PAGEREF _Toc164063902 \h </w:instrText>
            </w:r>
            <w:r w:rsidR="00722573">
              <w:rPr>
                <w:noProof/>
                <w:webHidden/>
              </w:rPr>
            </w:r>
            <w:r w:rsidR="00722573">
              <w:rPr>
                <w:noProof/>
                <w:webHidden/>
              </w:rPr>
              <w:fldChar w:fldCharType="separate"/>
            </w:r>
            <w:r w:rsidR="00722573">
              <w:rPr>
                <w:noProof/>
                <w:webHidden/>
              </w:rPr>
              <w:t>5</w:t>
            </w:r>
            <w:r w:rsidR="00722573">
              <w:rPr>
                <w:noProof/>
                <w:webHidden/>
              </w:rPr>
              <w:fldChar w:fldCharType="end"/>
            </w:r>
          </w:hyperlink>
        </w:p>
        <w:p w14:paraId="43533C8C" w14:textId="67CA49BA" w:rsidR="00722573" w:rsidRDefault="00000000">
          <w:pPr>
            <w:pStyle w:val="TOC2"/>
            <w:tabs>
              <w:tab w:val="left" w:pos="880"/>
              <w:tab w:val="right" w:leader="dot" w:pos="9632"/>
            </w:tabs>
            <w:rPr>
              <w:rFonts w:asciiTheme="minorHAnsi" w:eastAsiaTheme="minorEastAsia" w:hAnsiTheme="minorHAnsi"/>
              <w:noProof/>
              <w:color w:val="auto"/>
              <w:kern w:val="2"/>
              <w:sz w:val="22"/>
              <w:szCs w:val="22"/>
              <w:lang w:val="fr-LU" w:eastAsia="fr-LU"/>
              <w14:ligatures w14:val="standardContextual"/>
            </w:rPr>
          </w:pPr>
          <w:hyperlink w:anchor="_Toc164063903" w:history="1">
            <w:r w:rsidR="00722573" w:rsidRPr="00E45DE9">
              <w:rPr>
                <w:rStyle w:val="Hyperlink"/>
                <w:noProof/>
                <w:lang w:val="en-GB"/>
                <w14:scene3d>
                  <w14:camera w14:prst="orthographicFront"/>
                  <w14:lightRig w14:rig="threePt" w14:dir="t">
                    <w14:rot w14:lat="0" w14:lon="0" w14:rev="0"/>
                  </w14:lightRig>
                </w14:scene3d>
              </w:rPr>
              <w:t>4.4</w:t>
            </w:r>
            <w:r w:rsidR="00722573">
              <w:rPr>
                <w:rFonts w:asciiTheme="minorHAnsi" w:eastAsiaTheme="minorEastAsia" w:hAnsiTheme="minorHAnsi"/>
                <w:noProof/>
                <w:color w:val="auto"/>
                <w:kern w:val="2"/>
                <w:sz w:val="22"/>
                <w:szCs w:val="22"/>
                <w:lang w:val="fr-LU" w:eastAsia="fr-LU"/>
                <w14:ligatures w14:val="standardContextual"/>
              </w:rPr>
              <w:tab/>
            </w:r>
            <w:r w:rsidR="00722573" w:rsidRPr="00E45DE9">
              <w:rPr>
                <w:rStyle w:val="Hyperlink"/>
                <w:noProof/>
                <w:lang w:val="en-GB"/>
              </w:rPr>
              <w:t>Information and advice</w:t>
            </w:r>
            <w:r w:rsidR="00722573">
              <w:rPr>
                <w:noProof/>
                <w:webHidden/>
              </w:rPr>
              <w:tab/>
            </w:r>
            <w:r w:rsidR="00722573">
              <w:rPr>
                <w:noProof/>
                <w:webHidden/>
              </w:rPr>
              <w:fldChar w:fldCharType="begin"/>
            </w:r>
            <w:r w:rsidR="00722573">
              <w:rPr>
                <w:noProof/>
                <w:webHidden/>
              </w:rPr>
              <w:instrText xml:space="preserve"> PAGEREF _Toc164063903 \h </w:instrText>
            </w:r>
            <w:r w:rsidR="00722573">
              <w:rPr>
                <w:noProof/>
                <w:webHidden/>
              </w:rPr>
            </w:r>
            <w:r w:rsidR="00722573">
              <w:rPr>
                <w:noProof/>
                <w:webHidden/>
              </w:rPr>
              <w:fldChar w:fldCharType="separate"/>
            </w:r>
            <w:r w:rsidR="00722573">
              <w:rPr>
                <w:noProof/>
                <w:webHidden/>
              </w:rPr>
              <w:t>5</w:t>
            </w:r>
            <w:r w:rsidR="00722573">
              <w:rPr>
                <w:noProof/>
                <w:webHidden/>
              </w:rPr>
              <w:fldChar w:fldCharType="end"/>
            </w:r>
          </w:hyperlink>
        </w:p>
        <w:p w14:paraId="6B46AE55" w14:textId="1D8C136F" w:rsidR="00722573" w:rsidRDefault="00000000">
          <w:pPr>
            <w:pStyle w:val="TOC2"/>
            <w:tabs>
              <w:tab w:val="left" w:pos="880"/>
              <w:tab w:val="right" w:leader="dot" w:pos="9632"/>
            </w:tabs>
            <w:rPr>
              <w:rFonts w:asciiTheme="minorHAnsi" w:eastAsiaTheme="minorEastAsia" w:hAnsiTheme="minorHAnsi"/>
              <w:noProof/>
              <w:color w:val="auto"/>
              <w:kern w:val="2"/>
              <w:sz w:val="22"/>
              <w:szCs w:val="22"/>
              <w:lang w:val="fr-LU" w:eastAsia="fr-LU"/>
              <w14:ligatures w14:val="standardContextual"/>
            </w:rPr>
          </w:pPr>
          <w:hyperlink w:anchor="_Toc164063904" w:history="1">
            <w:r w:rsidR="00722573" w:rsidRPr="00E45DE9">
              <w:rPr>
                <w:rStyle w:val="Hyperlink"/>
                <w:noProof/>
                <w:lang w:eastAsia="en-GB" w:bidi="en-GB"/>
                <w14:scene3d>
                  <w14:camera w14:prst="orthographicFront"/>
                  <w14:lightRig w14:rig="threePt" w14:dir="t">
                    <w14:rot w14:lat="0" w14:lon="0" w14:rev="0"/>
                  </w14:lightRig>
                </w14:scene3d>
              </w:rPr>
              <w:t>4.5</w:t>
            </w:r>
            <w:r w:rsidR="00722573">
              <w:rPr>
                <w:rFonts w:asciiTheme="minorHAnsi" w:eastAsiaTheme="minorEastAsia" w:hAnsiTheme="minorHAnsi"/>
                <w:noProof/>
                <w:color w:val="auto"/>
                <w:kern w:val="2"/>
                <w:sz w:val="22"/>
                <w:szCs w:val="22"/>
                <w:lang w:val="fr-LU" w:eastAsia="fr-LU"/>
                <w14:ligatures w14:val="standardContextual"/>
              </w:rPr>
              <w:tab/>
            </w:r>
            <w:r w:rsidR="00722573" w:rsidRPr="00E45DE9">
              <w:rPr>
                <w:rStyle w:val="Hyperlink"/>
                <w:noProof/>
                <w:lang w:eastAsia="en-GB" w:bidi="en-GB"/>
              </w:rPr>
              <w:t>Exclusions</w:t>
            </w:r>
            <w:r w:rsidR="00722573">
              <w:rPr>
                <w:noProof/>
                <w:webHidden/>
              </w:rPr>
              <w:tab/>
            </w:r>
            <w:r w:rsidR="00722573">
              <w:rPr>
                <w:noProof/>
                <w:webHidden/>
              </w:rPr>
              <w:fldChar w:fldCharType="begin"/>
            </w:r>
            <w:r w:rsidR="00722573">
              <w:rPr>
                <w:noProof/>
                <w:webHidden/>
              </w:rPr>
              <w:instrText xml:space="preserve"> PAGEREF _Toc164063904 \h </w:instrText>
            </w:r>
            <w:r w:rsidR="00722573">
              <w:rPr>
                <w:noProof/>
                <w:webHidden/>
              </w:rPr>
            </w:r>
            <w:r w:rsidR="00722573">
              <w:rPr>
                <w:noProof/>
                <w:webHidden/>
              </w:rPr>
              <w:fldChar w:fldCharType="separate"/>
            </w:r>
            <w:r w:rsidR="00722573">
              <w:rPr>
                <w:noProof/>
                <w:webHidden/>
              </w:rPr>
              <w:t>5</w:t>
            </w:r>
            <w:r w:rsidR="00722573">
              <w:rPr>
                <w:noProof/>
                <w:webHidden/>
              </w:rPr>
              <w:fldChar w:fldCharType="end"/>
            </w:r>
          </w:hyperlink>
        </w:p>
        <w:p w14:paraId="119AED2A" w14:textId="07F3C358" w:rsidR="00722573" w:rsidRDefault="00000000">
          <w:pPr>
            <w:pStyle w:val="TOC2"/>
            <w:tabs>
              <w:tab w:val="left" w:pos="880"/>
              <w:tab w:val="right" w:leader="dot" w:pos="9632"/>
            </w:tabs>
            <w:rPr>
              <w:rFonts w:asciiTheme="minorHAnsi" w:eastAsiaTheme="minorEastAsia" w:hAnsiTheme="minorHAnsi"/>
              <w:noProof/>
              <w:color w:val="auto"/>
              <w:kern w:val="2"/>
              <w:sz w:val="22"/>
              <w:szCs w:val="22"/>
              <w:lang w:val="fr-LU" w:eastAsia="fr-LU"/>
              <w14:ligatures w14:val="standardContextual"/>
            </w:rPr>
          </w:pPr>
          <w:hyperlink w:anchor="_Toc164063905" w:history="1">
            <w:r w:rsidR="00722573" w:rsidRPr="00E45DE9">
              <w:rPr>
                <w:rStyle w:val="Hyperlink"/>
                <w:noProof/>
                <w:lang w:eastAsia="en-GB" w:bidi="en-GB"/>
                <w14:scene3d>
                  <w14:camera w14:prst="orthographicFront"/>
                  <w14:lightRig w14:rig="threePt" w14:dir="t">
                    <w14:rot w14:lat="0" w14:lon="0" w14:rev="0"/>
                  </w14:lightRig>
                </w14:scene3d>
              </w:rPr>
              <w:t>4.6</w:t>
            </w:r>
            <w:r w:rsidR="00722573">
              <w:rPr>
                <w:rFonts w:asciiTheme="minorHAnsi" w:eastAsiaTheme="minorEastAsia" w:hAnsiTheme="minorHAnsi"/>
                <w:noProof/>
                <w:color w:val="auto"/>
                <w:kern w:val="2"/>
                <w:sz w:val="22"/>
                <w:szCs w:val="22"/>
                <w:lang w:val="fr-LU" w:eastAsia="fr-LU"/>
                <w14:ligatures w14:val="standardContextual"/>
              </w:rPr>
              <w:tab/>
            </w:r>
            <w:r w:rsidR="00722573" w:rsidRPr="00E45DE9">
              <w:rPr>
                <w:rStyle w:val="Hyperlink"/>
                <w:noProof/>
                <w:lang w:eastAsia="en-GB" w:bidi="en-GB"/>
              </w:rPr>
              <w:t>Responsability</w:t>
            </w:r>
            <w:r w:rsidR="00722573">
              <w:rPr>
                <w:noProof/>
                <w:webHidden/>
              </w:rPr>
              <w:tab/>
            </w:r>
            <w:r w:rsidR="00722573">
              <w:rPr>
                <w:noProof/>
                <w:webHidden/>
              </w:rPr>
              <w:fldChar w:fldCharType="begin"/>
            </w:r>
            <w:r w:rsidR="00722573">
              <w:rPr>
                <w:noProof/>
                <w:webHidden/>
              </w:rPr>
              <w:instrText xml:space="preserve"> PAGEREF _Toc164063905 \h </w:instrText>
            </w:r>
            <w:r w:rsidR="00722573">
              <w:rPr>
                <w:noProof/>
                <w:webHidden/>
              </w:rPr>
            </w:r>
            <w:r w:rsidR="00722573">
              <w:rPr>
                <w:noProof/>
                <w:webHidden/>
              </w:rPr>
              <w:fldChar w:fldCharType="separate"/>
            </w:r>
            <w:r w:rsidR="00722573">
              <w:rPr>
                <w:noProof/>
                <w:webHidden/>
              </w:rPr>
              <w:t>6</w:t>
            </w:r>
            <w:r w:rsidR="00722573">
              <w:rPr>
                <w:noProof/>
                <w:webHidden/>
              </w:rPr>
              <w:fldChar w:fldCharType="end"/>
            </w:r>
          </w:hyperlink>
        </w:p>
        <w:p w14:paraId="7F892884" w14:textId="65060FD8" w:rsidR="00722573" w:rsidRDefault="00000000">
          <w:pPr>
            <w:pStyle w:val="TOC2"/>
            <w:tabs>
              <w:tab w:val="left" w:pos="880"/>
              <w:tab w:val="right" w:leader="dot" w:pos="9632"/>
            </w:tabs>
            <w:rPr>
              <w:rFonts w:asciiTheme="minorHAnsi" w:eastAsiaTheme="minorEastAsia" w:hAnsiTheme="minorHAnsi"/>
              <w:noProof/>
              <w:color w:val="auto"/>
              <w:kern w:val="2"/>
              <w:sz w:val="22"/>
              <w:szCs w:val="22"/>
              <w:lang w:val="fr-LU" w:eastAsia="fr-LU"/>
              <w14:ligatures w14:val="standardContextual"/>
            </w:rPr>
          </w:pPr>
          <w:hyperlink w:anchor="_Toc164063906" w:history="1">
            <w:r w:rsidR="00722573" w:rsidRPr="00E45DE9">
              <w:rPr>
                <w:rStyle w:val="Hyperlink"/>
                <w:noProof/>
                <w14:scene3d>
                  <w14:camera w14:prst="orthographicFront"/>
                  <w14:lightRig w14:rig="threePt" w14:dir="t">
                    <w14:rot w14:lat="0" w14:lon="0" w14:rev="0"/>
                  </w14:lightRig>
                </w14:scene3d>
              </w:rPr>
              <w:t>4.7</w:t>
            </w:r>
            <w:r w:rsidR="00722573">
              <w:rPr>
                <w:rFonts w:asciiTheme="minorHAnsi" w:eastAsiaTheme="minorEastAsia" w:hAnsiTheme="minorHAnsi"/>
                <w:noProof/>
                <w:color w:val="auto"/>
                <w:kern w:val="2"/>
                <w:sz w:val="22"/>
                <w:szCs w:val="22"/>
                <w:lang w:val="fr-LU" w:eastAsia="fr-LU"/>
                <w14:ligatures w14:val="standardContextual"/>
              </w:rPr>
              <w:tab/>
            </w:r>
            <w:r w:rsidR="00722573" w:rsidRPr="00E45DE9">
              <w:rPr>
                <w:rStyle w:val="Hyperlink"/>
                <w:noProof/>
              </w:rPr>
              <w:t>Security on the infrastructure</w:t>
            </w:r>
            <w:r w:rsidR="00722573">
              <w:rPr>
                <w:noProof/>
                <w:webHidden/>
              </w:rPr>
              <w:tab/>
            </w:r>
            <w:r w:rsidR="00722573">
              <w:rPr>
                <w:noProof/>
                <w:webHidden/>
              </w:rPr>
              <w:fldChar w:fldCharType="begin"/>
            </w:r>
            <w:r w:rsidR="00722573">
              <w:rPr>
                <w:noProof/>
                <w:webHidden/>
              </w:rPr>
              <w:instrText xml:space="preserve"> PAGEREF _Toc164063906 \h </w:instrText>
            </w:r>
            <w:r w:rsidR="00722573">
              <w:rPr>
                <w:noProof/>
                <w:webHidden/>
              </w:rPr>
            </w:r>
            <w:r w:rsidR="00722573">
              <w:rPr>
                <w:noProof/>
                <w:webHidden/>
              </w:rPr>
              <w:fldChar w:fldCharType="separate"/>
            </w:r>
            <w:r w:rsidR="00722573">
              <w:rPr>
                <w:noProof/>
                <w:webHidden/>
              </w:rPr>
              <w:t>7</w:t>
            </w:r>
            <w:r w:rsidR="00722573">
              <w:rPr>
                <w:noProof/>
                <w:webHidden/>
              </w:rPr>
              <w:fldChar w:fldCharType="end"/>
            </w:r>
          </w:hyperlink>
        </w:p>
        <w:p w14:paraId="4BE43C00" w14:textId="770F4B56" w:rsidR="00722573" w:rsidRDefault="00000000">
          <w:pPr>
            <w:pStyle w:val="TOC2"/>
            <w:tabs>
              <w:tab w:val="left" w:pos="880"/>
              <w:tab w:val="right" w:leader="dot" w:pos="9632"/>
            </w:tabs>
            <w:rPr>
              <w:rFonts w:asciiTheme="minorHAnsi" w:eastAsiaTheme="minorEastAsia" w:hAnsiTheme="minorHAnsi"/>
              <w:noProof/>
              <w:color w:val="auto"/>
              <w:kern w:val="2"/>
              <w:sz w:val="22"/>
              <w:szCs w:val="22"/>
              <w:lang w:val="fr-LU" w:eastAsia="fr-LU"/>
              <w14:ligatures w14:val="standardContextual"/>
            </w:rPr>
          </w:pPr>
          <w:hyperlink w:anchor="_Toc164063907" w:history="1">
            <w:r w:rsidR="00722573" w:rsidRPr="00E45DE9">
              <w:rPr>
                <w:rStyle w:val="Hyperlink"/>
                <w:noProof/>
                <w14:scene3d>
                  <w14:camera w14:prst="orthographicFront"/>
                  <w14:lightRig w14:rig="threePt" w14:dir="t">
                    <w14:rot w14:lat="0" w14:lon="0" w14:rev="0"/>
                  </w14:lightRig>
                </w14:scene3d>
              </w:rPr>
              <w:t>4.8</w:t>
            </w:r>
            <w:r w:rsidR="00722573">
              <w:rPr>
                <w:rFonts w:asciiTheme="minorHAnsi" w:eastAsiaTheme="minorEastAsia" w:hAnsiTheme="minorHAnsi"/>
                <w:noProof/>
                <w:color w:val="auto"/>
                <w:kern w:val="2"/>
                <w:sz w:val="22"/>
                <w:szCs w:val="22"/>
                <w:lang w:val="fr-LU" w:eastAsia="fr-LU"/>
                <w14:ligatures w14:val="standardContextual"/>
              </w:rPr>
              <w:tab/>
            </w:r>
            <w:r w:rsidR="00722573" w:rsidRPr="00E45DE9">
              <w:rPr>
                <w:rStyle w:val="Hyperlink"/>
                <w:noProof/>
              </w:rPr>
              <w:t>Customer Service Center</w:t>
            </w:r>
            <w:r w:rsidR="00722573">
              <w:rPr>
                <w:noProof/>
                <w:webHidden/>
              </w:rPr>
              <w:tab/>
            </w:r>
            <w:r w:rsidR="00722573">
              <w:rPr>
                <w:noProof/>
                <w:webHidden/>
              </w:rPr>
              <w:fldChar w:fldCharType="begin"/>
            </w:r>
            <w:r w:rsidR="00722573">
              <w:rPr>
                <w:noProof/>
                <w:webHidden/>
              </w:rPr>
              <w:instrText xml:space="preserve"> PAGEREF _Toc164063907 \h </w:instrText>
            </w:r>
            <w:r w:rsidR="00722573">
              <w:rPr>
                <w:noProof/>
                <w:webHidden/>
              </w:rPr>
            </w:r>
            <w:r w:rsidR="00722573">
              <w:rPr>
                <w:noProof/>
                <w:webHidden/>
              </w:rPr>
              <w:fldChar w:fldCharType="separate"/>
            </w:r>
            <w:r w:rsidR="00722573">
              <w:rPr>
                <w:noProof/>
                <w:webHidden/>
              </w:rPr>
              <w:t>7</w:t>
            </w:r>
            <w:r w:rsidR="00722573">
              <w:rPr>
                <w:noProof/>
                <w:webHidden/>
              </w:rPr>
              <w:fldChar w:fldCharType="end"/>
            </w:r>
          </w:hyperlink>
        </w:p>
        <w:p w14:paraId="0DDEA325" w14:textId="3D8516AE" w:rsidR="00722573" w:rsidRDefault="00000000">
          <w:pPr>
            <w:pStyle w:val="TOC2"/>
            <w:tabs>
              <w:tab w:val="left" w:pos="880"/>
              <w:tab w:val="right" w:leader="dot" w:pos="9632"/>
            </w:tabs>
            <w:rPr>
              <w:rFonts w:asciiTheme="minorHAnsi" w:eastAsiaTheme="minorEastAsia" w:hAnsiTheme="minorHAnsi"/>
              <w:noProof/>
              <w:color w:val="auto"/>
              <w:kern w:val="2"/>
              <w:sz w:val="22"/>
              <w:szCs w:val="22"/>
              <w:lang w:val="fr-LU" w:eastAsia="fr-LU"/>
              <w14:ligatures w14:val="standardContextual"/>
            </w:rPr>
          </w:pPr>
          <w:hyperlink w:anchor="_Toc164063908" w:history="1">
            <w:r w:rsidR="00722573" w:rsidRPr="00E45DE9">
              <w:rPr>
                <w:rStyle w:val="Hyperlink"/>
                <w:noProof/>
                <w14:scene3d>
                  <w14:camera w14:prst="orthographicFront"/>
                  <w14:lightRig w14:rig="threePt" w14:dir="t">
                    <w14:rot w14:lat="0" w14:lon="0" w14:rev="0"/>
                  </w14:lightRig>
                </w14:scene3d>
              </w:rPr>
              <w:t>4.9</w:t>
            </w:r>
            <w:r w:rsidR="00722573">
              <w:rPr>
                <w:rFonts w:asciiTheme="minorHAnsi" w:eastAsiaTheme="minorEastAsia" w:hAnsiTheme="minorHAnsi"/>
                <w:noProof/>
                <w:color w:val="auto"/>
                <w:kern w:val="2"/>
                <w:sz w:val="22"/>
                <w:szCs w:val="22"/>
                <w:lang w:val="fr-LU" w:eastAsia="fr-LU"/>
                <w14:ligatures w14:val="standardContextual"/>
              </w:rPr>
              <w:tab/>
            </w:r>
            <w:r w:rsidR="00722573" w:rsidRPr="00E45DE9">
              <w:rPr>
                <w:rStyle w:val="Hyperlink"/>
                <w:noProof/>
              </w:rPr>
              <w:t>Incident levels</w:t>
            </w:r>
            <w:r w:rsidR="00722573">
              <w:rPr>
                <w:noProof/>
                <w:webHidden/>
              </w:rPr>
              <w:tab/>
            </w:r>
            <w:r w:rsidR="00722573">
              <w:rPr>
                <w:noProof/>
                <w:webHidden/>
              </w:rPr>
              <w:fldChar w:fldCharType="begin"/>
            </w:r>
            <w:r w:rsidR="00722573">
              <w:rPr>
                <w:noProof/>
                <w:webHidden/>
              </w:rPr>
              <w:instrText xml:space="preserve"> PAGEREF _Toc164063908 \h </w:instrText>
            </w:r>
            <w:r w:rsidR="00722573">
              <w:rPr>
                <w:noProof/>
                <w:webHidden/>
              </w:rPr>
            </w:r>
            <w:r w:rsidR="00722573">
              <w:rPr>
                <w:noProof/>
                <w:webHidden/>
              </w:rPr>
              <w:fldChar w:fldCharType="separate"/>
            </w:r>
            <w:r w:rsidR="00722573">
              <w:rPr>
                <w:noProof/>
                <w:webHidden/>
              </w:rPr>
              <w:t>7</w:t>
            </w:r>
            <w:r w:rsidR="00722573">
              <w:rPr>
                <w:noProof/>
                <w:webHidden/>
              </w:rPr>
              <w:fldChar w:fldCharType="end"/>
            </w:r>
          </w:hyperlink>
        </w:p>
        <w:p w14:paraId="31257F6F" w14:textId="077CEC8A" w:rsidR="00722573" w:rsidRDefault="00000000">
          <w:pPr>
            <w:pStyle w:val="TOC1"/>
            <w:rPr>
              <w:rFonts w:asciiTheme="minorHAnsi" w:eastAsiaTheme="minorEastAsia" w:hAnsiTheme="minorHAnsi"/>
              <w:b w:val="0"/>
              <w:noProof/>
              <w:color w:val="auto"/>
              <w:kern w:val="2"/>
              <w:sz w:val="22"/>
              <w:szCs w:val="22"/>
              <w:lang w:val="fr-LU" w:eastAsia="fr-LU"/>
              <w14:ligatures w14:val="standardContextual"/>
            </w:rPr>
          </w:pPr>
          <w:hyperlink w:anchor="_Toc164063909" w:history="1">
            <w:r w:rsidR="00722573" w:rsidRPr="00E45DE9">
              <w:rPr>
                <w:rStyle w:val="Hyperlink"/>
                <w:noProof/>
                <w:lang w:val="en-US"/>
              </w:rPr>
              <w:t>ANNEX – Specific Description of Personal Data Processing</w:t>
            </w:r>
            <w:r w:rsidR="00722573">
              <w:rPr>
                <w:noProof/>
                <w:webHidden/>
              </w:rPr>
              <w:tab/>
            </w:r>
            <w:r w:rsidR="00722573">
              <w:rPr>
                <w:noProof/>
                <w:webHidden/>
              </w:rPr>
              <w:fldChar w:fldCharType="begin"/>
            </w:r>
            <w:r w:rsidR="00722573">
              <w:rPr>
                <w:noProof/>
                <w:webHidden/>
              </w:rPr>
              <w:instrText xml:space="preserve"> PAGEREF _Toc164063909 \h </w:instrText>
            </w:r>
            <w:r w:rsidR="00722573">
              <w:rPr>
                <w:noProof/>
                <w:webHidden/>
              </w:rPr>
            </w:r>
            <w:r w:rsidR="00722573">
              <w:rPr>
                <w:noProof/>
                <w:webHidden/>
              </w:rPr>
              <w:fldChar w:fldCharType="separate"/>
            </w:r>
            <w:r w:rsidR="00722573">
              <w:rPr>
                <w:noProof/>
                <w:webHidden/>
              </w:rPr>
              <w:t>9</w:t>
            </w:r>
            <w:r w:rsidR="00722573">
              <w:rPr>
                <w:noProof/>
                <w:webHidden/>
              </w:rPr>
              <w:fldChar w:fldCharType="end"/>
            </w:r>
          </w:hyperlink>
        </w:p>
        <w:p w14:paraId="3C6848A3" w14:textId="0696999F" w:rsidR="002B3646" w:rsidRDefault="00855023" w:rsidP="002438FE">
          <w:pPr>
            <w:pStyle w:val="TOC1"/>
          </w:pPr>
          <w:r>
            <w:fldChar w:fldCharType="end"/>
          </w:r>
        </w:p>
      </w:sdtContent>
    </w:sdt>
    <w:p w14:paraId="0A0A8CA9" w14:textId="58D9343F" w:rsidR="00530257" w:rsidRDefault="00530257" w:rsidP="00672FEC">
      <w:pPr>
        <w:rPr>
          <w:color w:val="00B2DD"/>
          <w:sz w:val="24"/>
          <w:szCs w:val="24"/>
        </w:rPr>
      </w:pPr>
      <w:r>
        <w:br w:type="page"/>
      </w:r>
    </w:p>
    <w:p w14:paraId="5420794D" w14:textId="77777777" w:rsidR="00343559" w:rsidRPr="00361CD1" w:rsidRDefault="00343559" w:rsidP="00343559">
      <w:pPr>
        <w:pStyle w:val="Heading1"/>
        <w:rPr>
          <w:rFonts w:cs="Tahoma"/>
        </w:rPr>
      </w:pPr>
      <w:bookmarkStart w:id="2" w:name="_Toc62631618"/>
      <w:bookmarkStart w:id="3" w:name="_Toc64900274"/>
      <w:bookmarkStart w:id="4" w:name="_Toc164063894"/>
      <w:bookmarkEnd w:id="1"/>
      <w:bookmarkEnd w:id="2"/>
      <w:r>
        <w:lastRenderedPageBreak/>
        <w:t>GENERAL Description</w:t>
      </w:r>
      <w:bookmarkEnd w:id="3"/>
      <w:bookmarkEnd w:id="4"/>
    </w:p>
    <w:p w14:paraId="3CF28F99" w14:textId="669D080A" w:rsidR="0083030A" w:rsidRPr="0027509F" w:rsidRDefault="0083030A" w:rsidP="001C7CD0">
      <w:pPr>
        <w:rPr>
          <w:rStyle w:val="s1"/>
          <w:lang w:val="en-US"/>
        </w:rPr>
      </w:pPr>
      <w:r w:rsidRPr="0027509F">
        <w:rPr>
          <w:rStyle w:val="s1"/>
          <w:lang w:val="en-US"/>
        </w:rPr>
        <w:t>When an e-mail message is sent to a domain other than the user's, SMTP (Simple Mail Transport Protocol) ensures that the message is transferred to the recipient's domain.</w:t>
      </w:r>
    </w:p>
    <w:p w14:paraId="6CF85518" w14:textId="3B94223F" w:rsidR="001C7CD0" w:rsidRPr="001C7CD0" w:rsidRDefault="001C7CD0" w:rsidP="001C7CD0">
      <w:pPr>
        <w:rPr>
          <w:rStyle w:val="s1"/>
          <w:lang w:val="en-US"/>
        </w:rPr>
      </w:pPr>
      <w:r w:rsidRPr="0027509F">
        <w:rPr>
          <w:rStyle w:val="s1"/>
          <w:lang w:val="en-US"/>
        </w:rPr>
        <w:t>Despite today’s upcoming transition to cloud services, many customers still put value on their own local email server infrastructure for valid reasons like privacy, specific features or</w:t>
      </w:r>
      <w:r w:rsidRPr="001C7CD0">
        <w:rPr>
          <w:rStyle w:val="s1"/>
          <w:lang w:val="en-US"/>
        </w:rPr>
        <w:t xml:space="preserve"> legal regulations.</w:t>
      </w:r>
    </w:p>
    <w:p w14:paraId="0DE564F2" w14:textId="77777777" w:rsidR="001C7CD0" w:rsidRPr="001C7CD0" w:rsidRDefault="001C7CD0" w:rsidP="001C7CD0">
      <w:pPr>
        <w:rPr>
          <w:rStyle w:val="s1"/>
          <w:lang w:val="en-US"/>
        </w:rPr>
      </w:pPr>
      <w:r w:rsidRPr="001C7CD0">
        <w:rPr>
          <w:rStyle w:val="s1"/>
          <w:lang w:val="en-US"/>
        </w:rPr>
        <w:t>However, customers managing their own local email server may encounter following problems:</w:t>
      </w:r>
    </w:p>
    <w:p w14:paraId="345E48B2" w14:textId="77777777" w:rsidR="001C7CD0" w:rsidRPr="001C7CD0" w:rsidRDefault="001C7CD0" w:rsidP="001B52D6">
      <w:pPr>
        <w:pStyle w:val="ListParagraph"/>
        <w:widowControl/>
        <w:numPr>
          <w:ilvl w:val="0"/>
          <w:numId w:val="10"/>
        </w:numPr>
        <w:spacing w:line="264" w:lineRule="atLeast"/>
        <w:contextualSpacing/>
        <w:rPr>
          <w:rStyle w:val="s1"/>
          <w:lang w:val="en-US"/>
        </w:rPr>
      </w:pPr>
      <w:r w:rsidRPr="001C7CD0">
        <w:rPr>
          <w:rStyle w:val="s1"/>
          <w:lang w:val="en-US"/>
        </w:rPr>
        <w:t>Bursts or DDoS attacks on port 25 (SMTP) open to the internet.</w:t>
      </w:r>
    </w:p>
    <w:p w14:paraId="201791A8" w14:textId="7DAEB9F5" w:rsidR="001C7CD0" w:rsidRPr="001C7CD0" w:rsidRDefault="001C7CD0" w:rsidP="001B52D6">
      <w:pPr>
        <w:pStyle w:val="ListParagraph"/>
        <w:widowControl/>
        <w:numPr>
          <w:ilvl w:val="0"/>
          <w:numId w:val="10"/>
        </w:numPr>
        <w:spacing w:line="264" w:lineRule="atLeast"/>
        <w:contextualSpacing/>
        <w:rPr>
          <w:rStyle w:val="s1"/>
          <w:lang w:val="en-US"/>
        </w:rPr>
      </w:pPr>
      <w:r w:rsidRPr="001C7CD0">
        <w:rPr>
          <w:rStyle w:val="s1"/>
          <w:lang w:val="en-US"/>
        </w:rPr>
        <w:t>High invest</w:t>
      </w:r>
      <w:r w:rsidR="003A5972">
        <w:rPr>
          <w:rStyle w:val="s1"/>
          <w:lang w:val="en-US"/>
        </w:rPr>
        <w:t>ment</w:t>
      </w:r>
      <w:r w:rsidRPr="001C7CD0">
        <w:rPr>
          <w:rStyle w:val="s1"/>
          <w:lang w:val="en-US"/>
        </w:rPr>
        <w:t xml:space="preserve"> in email security appliances or software.</w:t>
      </w:r>
    </w:p>
    <w:p w14:paraId="433BAE53" w14:textId="77777777" w:rsidR="001C7CD0" w:rsidRPr="001C7CD0" w:rsidRDefault="001C7CD0" w:rsidP="001B52D6">
      <w:pPr>
        <w:pStyle w:val="ListParagraph"/>
        <w:widowControl/>
        <w:numPr>
          <w:ilvl w:val="0"/>
          <w:numId w:val="10"/>
        </w:numPr>
        <w:spacing w:line="264" w:lineRule="atLeast"/>
        <w:contextualSpacing/>
        <w:rPr>
          <w:rStyle w:val="s1"/>
          <w:lang w:val="en-US"/>
        </w:rPr>
      </w:pPr>
      <w:r w:rsidRPr="001C7CD0">
        <w:rPr>
          <w:rStyle w:val="s1"/>
          <w:lang w:val="en-US"/>
        </w:rPr>
        <w:t>Time-consuming customization and maintenance of email architecture.</w:t>
      </w:r>
    </w:p>
    <w:p w14:paraId="647DF4B1" w14:textId="77777777" w:rsidR="00C0482C" w:rsidRDefault="001C7CD0" w:rsidP="001B52D6">
      <w:pPr>
        <w:pStyle w:val="ListParagraph"/>
        <w:widowControl/>
        <w:numPr>
          <w:ilvl w:val="0"/>
          <w:numId w:val="10"/>
        </w:numPr>
        <w:spacing w:line="264" w:lineRule="atLeast"/>
        <w:contextualSpacing/>
        <w:rPr>
          <w:rStyle w:val="s1"/>
          <w:lang w:val="en-US"/>
        </w:rPr>
      </w:pPr>
      <w:r w:rsidRPr="001C7CD0">
        <w:rPr>
          <w:rStyle w:val="s1"/>
          <w:lang w:val="en-US"/>
        </w:rPr>
        <w:t>Need of expertise to troubleshoot and analyze email traffic related problems.</w:t>
      </w:r>
    </w:p>
    <w:p w14:paraId="7CDA5BE1" w14:textId="417FF244" w:rsidR="00343559" w:rsidRPr="00C0482C" w:rsidRDefault="001C7CD0" w:rsidP="001B52D6">
      <w:pPr>
        <w:pStyle w:val="ListParagraph"/>
        <w:widowControl/>
        <w:numPr>
          <w:ilvl w:val="0"/>
          <w:numId w:val="10"/>
        </w:numPr>
        <w:spacing w:line="264" w:lineRule="atLeast"/>
        <w:contextualSpacing/>
        <w:rPr>
          <w:rStyle w:val="s1"/>
          <w:lang w:val="en-US"/>
        </w:rPr>
      </w:pPr>
      <w:r w:rsidRPr="00C0482C">
        <w:rPr>
          <w:rStyle w:val="s1"/>
          <w:lang w:val="en-US"/>
        </w:rPr>
        <w:t>Email server uses often only one IP address for incoming and outgoing mail traffic – risk that outgoing IP address will be listed on RBLs.</w:t>
      </w:r>
    </w:p>
    <w:p w14:paraId="5B9A9EF6" w14:textId="76CBB053" w:rsidR="00D165F6" w:rsidRDefault="00D165F6" w:rsidP="007972F6">
      <w:pPr>
        <w:rPr>
          <w:rStyle w:val="s1"/>
          <w:highlight w:val="yellow"/>
          <w:lang w:val="en-US"/>
        </w:rPr>
      </w:pPr>
      <w:proofErr w:type="spellStart"/>
      <w:r w:rsidRPr="00D165F6">
        <w:rPr>
          <w:rStyle w:val="s1"/>
          <w:lang w:val="en-US"/>
        </w:rPr>
        <w:t>Easymail</w:t>
      </w:r>
      <w:proofErr w:type="spellEnd"/>
      <w:r w:rsidRPr="00D165F6">
        <w:rPr>
          <w:rStyle w:val="s1"/>
          <w:lang w:val="en-US"/>
        </w:rPr>
        <w:t xml:space="preserve"> will help solving these problems, in collaboration with the customer’s local email server infrastructure.</w:t>
      </w:r>
    </w:p>
    <w:p w14:paraId="06472836" w14:textId="7D2E926B" w:rsidR="001A0ED3" w:rsidRPr="001E64DD" w:rsidRDefault="00D526B7" w:rsidP="007972F6">
      <w:pPr>
        <w:rPr>
          <w:rStyle w:val="s1"/>
          <w:lang w:val="en-US"/>
        </w:rPr>
      </w:pPr>
      <w:proofErr w:type="spellStart"/>
      <w:r w:rsidRPr="001E64DD">
        <w:rPr>
          <w:rStyle w:val="s1"/>
          <w:lang w:val="en-US"/>
        </w:rPr>
        <w:t>Easymail</w:t>
      </w:r>
      <w:proofErr w:type="spellEnd"/>
      <w:r w:rsidRPr="001E64DD">
        <w:rPr>
          <w:rStyle w:val="s1"/>
          <w:lang w:val="en-US"/>
        </w:rPr>
        <w:t xml:space="preserve"> </w:t>
      </w:r>
      <w:r w:rsidR="005D0CD5" w:rsidRPr="001E64DD">
        <w:rPr>
          <w:rStyle w:val="s1"/>
          <w:lang w:val="en-US"/>
        </w:rPr>
        <w:t xml:space="preserve">is POST </w:t>
      </w:r>
      <w:r w:rsidR="001B6899" w:rsidRPr="001E64DD">
        <w:rPr>
          <w:rStyle w:val="s1"/>
          <w:lang w:val="en-US"/>
        </w:rPr>
        <w:t xml:space="preserve">mail transfer agent </w:t>
      </w:r>
      <w:r w:rsidR="005D0CD5" w:rsidRPr="001E64DD">
        <w:rPr>
          <w:rStyle w:val="s1"/>
          <w:lang w:val="en-US"/>
        </w:rPr>
        <w:t>which</w:t>
      </w:r>
      <w:r w:rsidRPr="001E64DD">
        <w:rPr>
          <w:rStyle w:val="s1"/>
          <w:lang w:val="en-US"/>
        </w:rPr>
        <w:t xml:space="preserve"> enable</w:t>
      </w:r>
      <w:r w:rsidR="005D0CD5" w:rsidRPr="001E64DD">
        <w:rPr>
          <w:rStyle w:val="s1"/>
          <w:lang w:val="en-US"/>
        </w:rPr>
        <w:t>s</w:t>
      </w:r>
      <w:r w:rsidRPr="001E64DD">
        <w:rPr>
          <w:rStyle w:val="s1"/>
          <w:lang w:val="en-US"/>
        </w:rPr>
        <w:t xml:space="preserve"> companies to use a separate domain and mail server for mass e-mail delivery.</w:t>
      </w:r>
      <w:r w:rsidR="001A0ED3" w:rsidRPr="001E64DD">
        <w:rPr>
          <w:rStyle w:val="s1"/>
          <w:lang w:val="en-US"/>
        </w:rPr>
        <w:t xml:space="preserve"> This enables companies to send marketing messages to thousands of recipients without the company's domain appearing on the spam blacklist.</w:t>
      </w:r>
    </w:p>
    <w:p w14:paraId="31FA879E" w14:textId="01FEF59B" w:rsidR="00D165F6" w:rsidRDefault="00D165F6" w:rsidP="007972F6">
      <w:pPr>
        <w:rPr>
          <w:rStyle w:val="s1"/>
          <w:lang w:val="en-US"/>
        </w:rPr>
      </w:pPr>
      <w:r w:rsidRPr="001E64DD">
        <w:rPr>
          <w:rStyle w:val="s1"/>
          <w:lang w:val="en-US"/>
        </w:rPr>
        <w:t xml:space="preserve">The main importance of </w:t>
      </w:r>
      <w:proofErr w:type="spellStart"/>
      <w:r w:rsidRPr="001E64DD">
        <w:rPr>
          <w:rStyle w:val="s1"/>
          <w:lang w:val="en-US"/>
        </w:rPr>
        <w:t>Easymail</w:t>
      </w:r>
      <w:proofErr w:type="spellEnd"/>
      <w:r w:rsidRPr="001E64DD">
        <w:rPr>
          <w:rStyle w:val="s1"/>
          <w:lang w:val="en-US"/>
        </w:rPr>
        <w:t xml:space="preserve"> lies in its ability to send messages to the intended recipient on behalf of a third party. No other protocol is responsible for managing outgoing messages, which is why SMTP is configured on thousands of mail servers.</w:t>
      </w:r>
    </w:p>
    <w:p w14:paraId="1734C7D8" w14:textId="77777777" w:rsidR="004E2988" w:rsidRPr="00A57A20" w:rsidRDefault="004E2988" w:rsidP="007972F6">
      <w:pPr>
        <w:rPr>
          <w:rStyle w:val="s1"/>
          <w:bCs/>
          <w:caps/>
          <w:lang w:val="en-US"/>
        </w:rPr>
      </w:pPr>
    </w:p>
    <w:p w14:paraId="6003CFEE" w14:textId="65155A03" w:rsidR="00343559" w:rsidRPr="00DC6607" w:rsidRDefault="00343559" w:rsidP="00343559">
      <w:pPr>
        <w:pStyle w:val="Heading1"/>
      </w:pPr>
      <w:bookmarkStart w:id="5" w:name="_Toc64900275"/>
      <w:bookmarkStart w:id="6" w:name="_Toc164063895"/>
      <w:r>
        <w:t>FUNCTIONAL Description</w:t>
      </w:r>
      <w:bookmarkEnd w:id="5"/>
      <w:bookmarkEnd w:id="6"/>
      <w:r w:rsidRPr="001C7CD0">
        <w:rPr>
          <w:lang w:val="en-US"/>
        </w:rPr>
        <w:t xml:space="preserve"> </w:t>
      </w:r>
    </w:p>
    <w:p w14:paraId="6154109E" w14:textId="0FD0A656" w:rsidR="0042569A" w:rsidRDefault="009A3293" w:rsidP="007548C1">
      <w:pPr>
        <w:rPr>
          <w:rFonts w:cstheme="minorHAnsi"/>
          <w:lang w:val="en-US"/>
        </w:rPr>
      </w:pPr>
      <w:proofErr w:type="spellStart"/>
      <w:r>
        <w:rPr>
          <w:rFonts w:cstheme="minorHAnsi"/>
          <w:lang w:val="en-US"/>
        </w:rPr>
        <w:t>Easymail</w:t>
      </w:r>
      <w:proofErr w:type="spellEnd"/>
      <w:r w:rsidRPr="009A3293">
        <w:rPr>
          <w:rFonts w:cstheme="minorHAnsi"/>
          <w:lang w:val="en-US"/>
        </w:rPr>
        <w:t xml:space="preserve"> works like an email gateway for outgoing mail traffic</w:t>
      </w:r>
      <w:r w:rsidR="00812A40">
        <w:rPr>
          <w:rFonts w:cstheme="minorHAnsi"/>
          <w:lang w:val="en-US"/>
        </w:rPr>
        <w:t xml:space="preserve"> </w:t>
      </w:r>
      <w:r w:rsidRPr="009A3293">
        <w:rPr>
          <w:rFonts w:cstheme="minorHAnsi"/>
          <w:lang w:val="en-US"/>
        </w:rPr>
        <w:t>and allows registered customers to hide and protect their local email server from the Internet</w:t>
      </w:r>
      <w:r w:rsidR="0042569A">
        <w:rPr>
          <w:rFonts w:cstheme="minorHAnsi"/>
          <w:lang w:val="en-US"/>
        </w:rPr>
        <w:t xml:space="preserve">. </w:t>
      </w:r>
    </w:p>
    <w:p w14:paraId="0D4CCDC8" w14:textId="162FF0F5" w:rsidR="00343559" w:rsidRDefault="0042569A" w:rsidP="007548C1">
      <w:pPr>
        <w:rPr>
          <w:rStyle w:val="s1"/>
          <w:lang w:val="en-US"/>
        </w:rPr>
      </w:pPr>
      <w:proofErr w:type="spellStart"/>
      <w:r>
        <w:rPr>
          <w:rFonts w:cstheme="minorHAnsi"/>
          <w:lang w:val="en-US"/>
        </w:rPr>
        <w:t>Easymail</w:t>
      </w:r>
      <w:proofErr w:type="spellEnd"/>
      <w:r>
        <w:rPr>
          <w:rFonts w:cstheme="minorHAnsi"/>
          <w:lang w:val="en-US"/>
        </w:rPr>
        <w:t xml:space="preserve"> </w:t>
      </w:r>
      <w:r w:rsidRPr="0042569A">
        <w:rPr>
          <w:rStyle w:val="s1"/>
          <w:lang w:val="en-US"/>
        </w:rPr>
        <w:t>offers following improvements to customer’s local MTA</w:t>
      </w:r>
      <w:r w:rsidR="00E07EA1">
        <w:rPr>
          <w:rStyle w:val="s1"/>
          <w:lang w:val="en-US"/>
        </w:rPr>
        <w:t xml:space="preserve"> (</w:t>
      </w:r>
      <w:r w:rsidR="00E07EA1" w:rsidRPr="00E07EA1">
        <w:rPr>
          <w:rStyle w:val="s1"/>
          <w:lang w:val="en-US"/>
        </w:rPr>
        <w:t>Mail Transfer Agent</w:t>
      </w:r>
      <w:proofErr w:type="gramStart"/>
      <w:r w:rsidR="00E07EA1">
        <w:rPr>
          <w:rStyle w:val="s1"/>
          <w:lang w:val="en-US"/>
        </w:rPr>
        <w:t xml:space="preserve">) </w:t>
      </w:r>
      <w:r w:rsidRPr="0042569A">
        <w:rPr>
          <w:rStyle w:val="s1"/>
          <w:lang w:val="en-US"/>
        </w:rPr>
        <w:t>:</w:t>
      </w:r>
      <w:proofErr w:type="gramEnd"/>
    </w:p>
    <w:p w14:paraId="26403CF2" w14:textId="4BB8CFB7" w:rsidR="004015A9" w:rsidRDefault="004015A9" w:rsidP="001B52D6">
      <w:pPr>
        <w:pStyle w:val="ListParagraph"/>
        <w:widowControl/>
        <w:numPr>
          <w:ilvl w:val="0"/>
          <w:numId w:val="11"/>
        </w:numPr>
        <w:spacing w:line="264" w:lineRule="atLeast"/>
        <w:contextualSpacing/>
        <w:rPr>
          <w:rStyle w:val="s1"/>
          <w:lang w:val="en-US"/>
        </w:rPr>
      </w:pPr>
      <w:r w:rsidRPr="004015A9">
        <w:rPr>
          <w:rStyle w:val="s1"/>
          <w:rFonts w:cstheme="minorHAnsi"/>
          <w:lang w:val="en-US"/>
        </w:rPr>
        <w:t>h</w:t>
      </w:r>
      <w:r w:rsidRPr="004015A9">
        <w:rPr>
          <w:rStyle w:val="s1"/>
          <w:lang w:val="en-US"/>
        </w:rPr>
        <w:t>i</w:t>
      </w:r>
      <w:r w:rsidRPr="007F2A3D">
        <w:rPr>
          <w:rStyle w:val="s1"/>
          <w:lang w:val="en-US"/>
        </w:rPr>
        <w:t>gh value email protection layer including AVAS scanning</w:t>
      </w:r>
      <w:r>
        <w:rPr>
          <w:rStyle w:val="s1"/>
          <w:lang w:val="en-US"/>
        </w:rPr>
        <w:t xml:space="preserve"> and</w:t>
      </w:r>
      <w:r w:rsidRPr="007F2A3D">
        <w:rPr>
          <w:rStyle w:val="s1"/>
          <w:lang w:val="en-US"/>
        </w:rPr>
        <w:t xml:space="preserve"> partial Content </w:t>
      </w:r>
      <w:r>
        <w:rPr>
          <w:rStyle w:val="s1"/>
          <w:lang w:val="en-US"/>
        </w:rPr>
        <w:t>F</w:t>
      </w:r>
      <w:r w:rsidRPr="007F2A3D">
        <w:rPr>
          <w:rStyle w:val="s1"/>
          <w:lang w:val="en-US"/>
        </w:rPr>
        <w:t>iltering</w:t>
      </w:r>
      <w:r>
        <w:rPr>
          <w:rStyle w:val="s1"/>
          <w:lang w:val="en-US"/>
        </w:rPr>
        <w:t>.</w:t>
      </w:r>
    </w:p>
    <w:p w14:paraId="014C0DD7" w14:textId="0B9EC455" w:rsidR="00D81254" w:rsidRPr="00D81254" w:rsidRDefault="004015A9" w:rsidP="001B52D6">
      <w:pPr>
        <w:pStyle w:val="ListParagraph"/>
        <w:widowControl/>
        <w:numPr>
          <w:ilvl w:val="0"/>
          <w:numId w:val="11"/>
        </w:numPr>
        <w:spacing w:line="264" w:lineRule="atLeast"/>
        <w:contextualSpacing/>
        <w:rPr>
          <w:rStyle w:val="s1"/>
          <w:lang w:val="en-US"/>
        </w:rPr>
      </w:pPr>
      <w:r>
        <w:rPr>
          <w:rStyle w:val="s1"/>
          <w:lang w:val="en-US"/>
        </w:rPr>
        <w:t>a</w:t>
      </w:r>
      <w:r w:rsidR="00D81254" w:rsidRPr="00D81254">
        <w:rPr>
          <w:rStyle w:val="s1"/>
          <w:lang w:val="en-US"/>
        </w:rPr>
        <w:t>t least 1 active and supervised outgoing IP addresses from different IP pools, ensuring that customer’s outgoing valid email traffic will arrive at the destination.</w:t>
      </w:r>
    </w:p>
    <w:p w14:paraId="5DBB9AEA" w14:textId="2A7ADE9A" w:rsidR="00D81254" w:rsidRPr="00D81254" w:rsidRDefault="00066B7C" w:rsidP="001B52D6">
      <w:pPr>
        <w:pStyle w:val="ListParagraph"/>
        <w:widowControl/>
        <w:numPr>
          <w:ilvl w:val="0"/>
          <w:numId w:val="11"/>
        </w:numPr>
        <w:spacing w:line="264" w:lineRule="atLeast"/>
        <w:contextualSpacing/>
        <w:rPr>
          <w:rStyle w:val="s1"/>
          <w:lang w:val="en-US"/>
        </w:rPr>
      </w:pPr>
      <w:r w:rsidRPr="00066B7C">
        <w:rPr>
          <w:rStyle w:val="s1"/>
          <w:lang w:val="en-US"/>
        </w:rPr>
        <w:t>customer’s MTA may be configured and run</w:t>
      </w:r>
      <w:r w:rsidR="00D81254" w:rsidRPr="00D81254">
        <w:rPr>
          <w:rStyle w:val="s1"/>
          <w:lang w:val="en-US"/>
        </w:rPr>
        <w:t xml:space="preserve"> as a basic email service, focused on end-user specific requirements.</w:t>
      </w:r>
    </w:p>
    <w:p w14:paraId="0132EA7D" w14:textId="0CD9DEED" w:rsidR="00D81254" w:rsidRPr="00D81254" w:rsidRDefault="002F0C84" w:rsidP="001B52D6">
      <w:pPr>
        <w:pStyle w:val="ListParagraph"/>
        <w:widowControl/>
        <w:numPr>
          <w:ilvl w:val="0"/>
          <w:numId w:val="11"/>
        </w:numPr>
        <w:spacing w:line="264" w:lineRule="atLeast"/>
        <w:contextualSpacing/>
        <w:rPr>
          <w:rStyle w:val="s1"/>
          <w:lang w:val="en-US"/>
        </w:rPr>
      </w:pPr>
      <w:r>
        <w:rPr>
          <w:rStyle w:val="s1"/>
          <w:lang w:val="en-US"/>
        </w:rPr>
        <w:t>c</w:t>
      </w:r>
      <w:r w:rsidR="00D81254" w:rsidRPr="00D81254">
        <w:rPr>
          <w:rStyle w:val="s1"/>
          <w:lang w:val="en-US"/>
        </w:rPr>
        <w:t>ustomer may rely on POST email experts for troubleshooting and email traffic analyze.</w:t>
      </w:r>
    </w:p>
    <w:p w14:paraId="4517044B" w14:textId="1287E386" w:rsidR="00D81254" w:rsidRPr="007F2A3D" w:rsidRDefault="007E1DB0" w:rsidP="007548C1">
      <w:pPr>
        <w:rPr>
          <w:lang w:val="en-US"/>
        </w:rPr>
      </w:pPr>
      <w:r w:rsidRPr="0066472D">
        <w:rPr>
          <w:noProof/>
          <w:lang w:val="en-US"/>
        </w:rPr>
        <w:t xml:space="preserve"> </w:t>
      </w:r>
      <w:r w:rsidRPr="007E1DB0">
        <w:rPr>
          <w:noProof/>
        </w:rPr>
        <w:lastRenderedPageBreak/>
        <w:drawing>
          <wp:inline distT="0" distB="0" distL="0" distR="0" wp14:anchorId="480170CC" wp14:editId="232211A2">
            <wp:extent cx="6122670" cy="3338830"/>
            <wp:effectExtent l="0" t="0" r="0" b="0"/>
            <wp:docPr id="55" name="Picture 54">
              <a:extLst xmlns:a="http://schemas.openxmlformats.org/drawingml/2006/main">
                <a:ext uri="{FF2B5EF4-FFF2-40B4-BE49-F238E27FC236}">
                  <a16:creationId xmlns:a16="http://schemas.microsoft.com/office/drawing/2014/main" id="{BC2CA926-A475-BDCC-E7F4-CA4BCA14F7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BC2CA926-A475-BDCC-E7F4-CA4BCA14F7A5}"/>
                        </a:ext>
                      </a:extLst>
                    </pic:cNvPr>
                    <pic:cNvPicPr>
                      <a:picLocks noChangeAspect="1"/>
                    </pic:cNvPicPr>
                  </pic:nvPicPr>
                  <pic:blipFill>
                    <a:blip r:embed="rId20"/>
                    <a:stretch>
                      <a:fillRect/>
                    </a:stretch>
                  </pic:blipFill>
                  <pic:spPr>
                    <a:xfrm>
                      <a:off x="0" y="0"/>
                      <a:ext cx="6122670" cy="3338830"/>
                    </a:xfrm>
                    <a:prstGeom prst="rect">
                      <a:avLst/>
                    </a:prstGeom>
                  </pic:spPr>
                </pic:pic>
              </a:graphicData>
            </a:graphic>
          </wp:inline>
        </w:drawing>
      </w:r>
    </w:p>
    <w:p w14:paraId="567F2FD8" w14:textId="77777777" w:rsidR="00343559" w:rsidRDefault="00343559" w:rsidP="00343559">
      <w:pPr>
        <w:pStyle w:val="Heading2"/>
      </w:pPr>
      <w:bookmarkStart w:id="7" w:name="_Toc64900276"/>
      <w:bookmarkStart w:id="8" w:name="_Toc164063896"/>
      <w:proofErr w:type="spellStart"/>
      <w:r>
        <w:t>Detailed</w:t>
      </w:r>
      <w:proofErr w:type="spellEnd"/>
      <w:r>
        <w:t xml:space="preserve"> Product Description</w:t>
      </w:r>
      <w:bookmarkEnd w:id="7"/>
      <w:bookmarkEnd w:id="8"/>
      <w:r w:rsidRPr="00260D82">
        <w:t xml:space="preserve"> </w:t>
      </w:r>
    </w:p>
    <w:p w14:paraId="685B6887" w14:textId="63DDBB51" w:rsidR="00343559" w:rsidRDefault="00446514" w:rsidP="00343559">
      <w:pPr>
        <w:pStyle w:val="TableParagraph"/>
        <w:rPr>
          <w:lang w:val="en-US"/>
        </w:rPr>
      </w:pPr>
      <w:proofErr w:type="spellStart"/>
      <w:r w:rsidRPr="00446514">
        <w:rPr>
          <w:lang w:val="en-US"/>
        </w:rPr>
        <w:t>Easymail</w:t>
      </w:r>
      <w:proofErr w:type="spellEnd"/>
      <w:r w:rsidRPr="00446514">
        <w:rPr>
          <w:lang w:val="en-US"/>
        </w:rPr>
        <w:t xml:space="preserve"> is a secure mail relay dedicated exclusively to POST Telecom business customers.</w:t>
      </w:r>
      <w:r w:rsidR="0029545D">
        <w:rPr>
          <w:lang w:val="en-US"/>
        </w:rPr>
        <w:t xml:space="preserve"> </w:t>
      </w:r>
    </w:p>
    <w:p w14:paraId="6DB5706A" w14:textId="1BF940F7" w:rsidR="00A40D23" w:rsidRPr="00A364E1" w:rsidRDefault="00A40D23" w:rsidP="00343559">
      <w:pPr>
        <w:pStyle w:val="TableParagraph"/>
        <w:rPr>
          <w:lang w:val="en-US"/>
        </w:rPr>
      </w:pPr>
      <w:r>
        <w:rPr>
          <w:lang w:val="en-US"/>
        </w:rPr>
        <w:t>Customers</w:t>
      </w:r>
      <w:r w:rsidR="00907F25">
        <w:rPr>
          <w:lang w:val="en-US"/>
        </w:rPr>
        <w:t xml:space="preserve"> can send unlimited numbers of email for free.</w:t>
      </w:r>
    </w:p>
    <w:p w14:paraId="7F2A9B38" w14:textId="42C2908D" w:rsidR="00343559" w:rsidRPr="00C75701" w:rsidRDefault="00343559" w:rsidP="00343559">
      <w:pPr>
        <w:pStyle w:val="Heading1"/>
      </w:pPr>
      <w:bookmarkStart w:id="9" w:name="_Toc64900278"/>
      <w:bookmarkStart w:id="10" w:name="_Toc164063897"/>
      <w:r>
        <w:t xml:space="preserve">SERVICE </w:t>
      </w:r>
      <w:r w:rsidR="00CF3C0D">
        <w:t>PROVISIONING</w:t>
      </w:r>
      <w:bookmarkEnd w:id="9"/>
      <w:bookmarkEnd w:id="10"/>
    </w:p>
    <w:p w14:paraId="2091AD1B" w14:textId="439F7D73" w:rsidR="00343559" w:rsidRPr="00161CFA" w:rsidRDefault="00343559" w:rsidP="00343559">
      <w:pPr>
        <w:pStyle w:val="Heading2"/>
        <w:rPr>
          <w:lang w:val="en-US"/>
        </w:rPr>
      </w:pPr>
      <w:bookmarkStart w:id="11" w:name="_Toc64900279"/>
      <w:bookmarkStart w:id="12" w:name="_Toc164063898"/>
      <w:r w:rsidRPr="00161CFA">
        <w:rPr>
          <w:lang w:val="en-US"/>
        </w:rPr>
        <w:t>Implementation Method</w:t>
      </w:r>
      <w:bookmarkEnd w:id="11"/>
      <w:r w:rsidR="00161CFA" w:rsidRPr="00161CFA">
        <w:rPr>
          <w:lang w:val="en-US"/>
        </w:rPr>
        <w:t xml:space="preserve"> (Service Initial S</w:t>
      </w:r>
      <w:r w:rsidR="00161CFA">
        <w:rPr>
          <w:lang w:val="en-US"/>
        </w:rPr>
        <w:t>et-Up)</w:t>
      </w:r>
      <w:bookmarkEnd w:id="12"/>
    </w:p>
    <w:p w14:paraId="7DF92445" w14:textId="349B0B19" w:rsidR="00F8646C" w:rsidRDefault="00F8646C" w:rsidP="00970895">
      <w:pPr>
        <w:pStyle w:val="ListParagraph"/>
        <w:widowControl/>
        <w:spacing w:line="264" w:lineRule="atLeast"/>
        <w:ind w:left="720"/>
        <w:contextualSpacing/>
        <w:rPr>
          <w:noProof/>
          <w:lang w:bidi="en-US"/>
        </w:rPr>
      </w:pPr>
      <w:r>
        <w:rPr>
          <w:noProof/>
          <w:lang w:bidi="en-US"/>
        </w:rPr>
        <w:t>POST</w:t>
      </w:r>
      <w:r w:rsidR="00671B3E">
        <w:rPr>
          <w:noProof/>
          <w:lang w:bidi="en-US"/>
        </w:rPr>
        <w:t xml:space="preserve"> </w:t>
      </w:r>
      <w:r>
        <w:rPr>
          <w:noProof/>
          <w:lang w:bidi="en-US"/>
        </w:rPr>
        <w:t>:</w:t>
      </w:r>
    </w:p>
    <w:p w14:paraId="59F15A2F" w14:textId="77777777" w:rsidR="00F8646C" w:rsidRDefault="00F8646C" w:rsidP="001B52D6">
      <w:pPr>
        <w:pStyle w:val="ListParagraph"/>
        <w:widowControl/>
        <w:numPr>
          <w:ilvl w:val="0"/>
          <w:numId w:val="16"/>
        </w:numPr>
        <w:spacing w:line="264" w:lineRule="atLeast"/>
        <w:contextualSpacing/>
        <w:rPr>
          <w:noProof/>
          <w:lang w:bidi="en-US"/>
        </w:rPr>
      </w:pPr>
      <w:r>
        <w:rPr>
          <w:noProof/>
          <w:lang w:bidi="en-US"/>
        </w:rPr>
        <w:t xml:space="preserve">Register Customer Domain Name </w:t>
      </w:r>
    </w:p>
    <w:p w14:paraId="1B1DA54D" w14:textId="77777777" w:rsidR="00F8646C" w:rsidRDefault="00F8646C" w:rsidP="001B52D6">
      <w:pPr>
        <w:pStyle w:val="ListParagraph"/>
        <w:widowControl/>
        <w:numPr>
          <w:ilvl w:val="0"/>
          <w:numId w:val="16"/>
        </w:numPr>
        <w:spacing w:line="264" w:lineRule="atLeast"/>
        <w:contextualSpacing/>
        <w:rPr>
          <w:noProof/>
          <w:lang w:bidi="en-US"/>
        </w:rPr>
      </w:pPr>
      <w:r>
        <w:rPr>
          <w:noProof/>
          <w:lang w:bidi="en-US"/>
        </w:rPr>
        <w:t>A link is generated</w:t>
      </w:r>
    </w:p>
    <w:p w14:paraId="5B5B47D9" w14:textId="77777777" w:rsidR="00F8646C" w:rsidRPr="00F8646C" w:rsidRDefault="00F8646C" w:rsidP="001B52D6">
      <w:pPr>
        <w:pStyle w:val="ListParagraph"/>
        <w:widowControl/>
        <w:numPr>
          <w:ilvl w:val="1"/>
          <w:numId w:val="10"/>
        </w:numPr>
        <w:spacing w:line="264" w:lineRule="atLeast"/>
        <w:contextualSpacing/>
        <w:rPr>
          <w:noProof/>
          <w:lang w:val="en-US" w:bidi="en-US"/>
        </w:rPr>
      </w:pPr>
      <w:r w:rsidRPr="00F8646C">
        <w:rPr>
          <w:noProof/>
          <w:lang w:val="en-US" w:bidi="en-US"/>
        </w:rPr>
        <w:t>Adding customer’s relay mailhost (incoming)</w:t>
      </w:r>
    </w:p>
    <w:p w14:paraId="57E0379B" w14:textId="77777777" w:rsidR="00F8646C" w:rsidRPr="00F8646C" w:rsidRDefault="00F8646C" w:rsidP="001B52D6">
      <w:pPr>
        <w:pStyle w:val="ListParagraph"/>
        <w:widowControl/>
        <w:numPr>
          <w:ilvl w:val="1"/>
          <w:numId w:val="10"/>
        </w:numPr>
        <w:spacing w:line="264" w:lineRule="atLeast"/>
        <w:contextualSpacing/>
        <w:rPr>
          <w:noProof/>
          <w:lang w:val="en-US" w:bidi="en-US"/>
        </w:rPr>
      </w:pPr>
      <w:r w:rsidRPr="00F8646C">
        <w:rPr>
          <w:noProof/>
          <w:lang w:val="en-US" w:bidi="en-US"/>
        </w:rPr>
        <w:t>Adding customer’s domain names (incoming)</w:t>
      </w:r>
    </w:p>
    <w:p w14:paraId="4FC2251A" w14:textId="77777777" w:rsidR="00F8646C" w:rsidRPr="00F8646C" w:rsidRDefault="00F8646C" w:rsidP="001B52D6">
      <w:pPr>
        <w:pStyle w:val="ListParagraph"/>
        <w:widowControl/>
        <w:numPr>
          <w:ilvl w:val="1"/>
          <w:numId w:val="10"/>
        </w:numPr>
        <w:spacing w:line="264" w:lineRule="atLeast"/>
        <w:contextualSpacing/>
        <w:rPr>
          <w:noProof/>
          <w:lang w:val="en-US" w:bidi="en-US"/>
        </w:rPr>
      </w:pPr>
      <w:r w:rsidRPr="00F8646C">
        <w:rPr>
          <w:noProof/>
          <w:lang w:val="en-US" w:bidi="en-US"/>
        </w:rPr>
        <w:t>Adding customer’s outgoing IP addresses (SMTP route)</w:t>
      </w:r>
    </w:p>
    <w:p w14:paraId="66163095" w14:textId="77777777" w:rsidR="00F8646C" w:rsidRDefault="00F8646C" w:rsidP="00970895">
      <w:pPr>
        <w:pStyle w:val="ListParagraph"/>
        <w:widowControl/>
        <w:spacing w:line="264" w:lineRule="atLeast"/>
        <w:ind w:left="720"/>
        <w:contextualSpacing/>
        <w:rPr>
          <w:noProof/>
          <w:lang w:bidi="en-US"/>
        </w:rPr>
      </w:pPr>
      <w:r>
        <w:rPr>
          <w:noProof/>
          <w:lang w:bidi="en-US"/>
        </w:rPr>
        <w:t>Customer:</w:t>
      </w:r>
    </w:p>
    <w:p w14:paraId="0B7702C2" w14:textId="5E95EE84" w:rsidR="00F8646C" w:rsidRPr="00F8646C" w:rsidRDefault="00F8646C" w:rsidP="001B52D6">
      <w:pPr>
        <w:pStyle w:val="ListParagraph"/>
        <w:widowControl/>
        <w:numPr>
          <w:ilvl w:val="1"/>
          <w:numId w:val="10"/>
        </w:numPr>
        <w:spacing w:line="264" w:lineRule="atLeast"/>
        <w:contextualSpacing/>
        <w:rPr>
          <w:noProof/>
          <w:lang w:val="en-US" w:bidi="en-US"/>
        </w:rPr>
      </w:pPr>
      <w:r w:rsidRPr="00F8646C">
        <w:rPr>
          <w:noProof/>
          <w:lang w:val="en-US" w:bidi="en-US"/>
        </w:rPr>
        <w:t xml:space="preserve">Including POST SPF record into customer’s </w:t>
      </w:r>
      <w:r w:rsidR="00F77516">
        <w:rPr>
          <w:noProof/>
          <w:lang w:val="en-US" w:bidi="en-US"/>
        </w:rPr>
        <w:t>Network</w:t>
      </w:r>
    </w:p>
    <w:p w14:paraId="206B9A34" w14:textId="77777777" w:rsidR="00970895" w:rsidRDefault="00970895" w:rsidP="00C25856">
      <w:pPr>
        <w:pStyle w:val="TableParagraph"/>
        <w:rPr>
          <w:rFonts w:eastAsiaTheme="minorHAnsi" w:cs="Tahoma"/>
          <w:color w:val="auto"/>
          <w:highlight w:val="green"/>
        </w:rPr>
      </w:pPr>
    </w:p>
    <w:p w14:paraId="468D7426" w14:textId="5511C63F" w:rsidR="00C25856" w:rsidRPr="00970895" w:rsidRDefault="00C25856" w:rsidP="00C25856">
      <w:pPr>
        <w:pStyle w:val="TableParagraph"/>
        <w:rPr>
          <w:rFonts w:eastAsiaTheme="minorHAnsi" w:cs="Tahoma"/>
          <w:color w:val="auto"/>
        </w:rPr>
      </w:pPr>
      <w:proofErr w:type="spellStart"/>
      <w:r w:rsidRPr="00970895">
        <w:rPr>
          <w:rFonts w:eastAsiaTheme="minorHAnsi" w:cs="Tahoma"/>
          <w:color w:val="auto"/>
        </w:rPr>
        <w:t>Estimated</w:t>
      </w:r>
      <w:proofErr w:type="spellEnd"/>
      <w:r w:rsidRPr="00970895">
        <w:rPr>
          <w:rFonts w:eastAsiaTheme="minorHAnsi" w:cs="Tahoma"/>
          <w:color w:val="auto"/>
        </w:rPr>
        <w:t xml:space="preserve"> setup time</w:t>
      </w:r>
      <w:r w:rsidR="00970895">
        <w:rPr>
          <w:rFonts w:eastAsiaTheme="minorHAnsi" w:cs="Tahoma"/>
          <w:color w:val="auto"/>
        </w:rPr>
        <w:t xml:space="preserve"> </w:t>
      </w:r>
      <w:r w:rsidRPr="00970895">
        <w:rPr>
          <w:rFonts w:eastAsiaTheme="minorHAnsi" w:cs="Tahoma"/>
          <w:color w:val="auto"/>
        </w:rPr>
        <w:t xml:space="preserve">: </w:t>
      </w:r>
    </w:p>
    <w:p w14:paraId="3BADA8D3" w14:textId="48EA06C0" w:rsidR="00C25856" w:rsidRPr="00C25856" w:rsidRDefault="00C25856" w:rsidP="001B52D6">
      <w:pPr>
        <w:pStyle w:val="TableParagraph"/>
        <w:numPr>
          <w:ilvl w:val="0"/>
          <w:numId w:val="10"/>
        </w:numPr>
        <w:rPr>
          <w:rFonts w:eastAsiaTheme="minorHAnsi" w:cs="Tahoma"/>
          <w:color w:val="auto"/>
        </w:rPr>
      </w:pPr>
      <w:r w:rsidRPr="00C25856">
        <w:rPr>
          <w:rFonts w:eastAsiaTheme="minorHAnsi" w:cs="Tahoma"/>
          <w:color w:val="auto"/>
        </w:rPr>
        <w:t>POST</w:t>
      </w:r>
      <w:r w:rsidR="00970895">
        <w:rPr>
          <w:rFonts w:eastAsiaTheme="minorHAnsi" w:cs="Tahoma"/>
          <w:color w:val="auto"/>
        </w:rPr>
        <w:t xml:space="preserve"> </w:t>
      </w:r>
      <w:r w:rsidRPr="00C25856">
        <w:rPr>
          <w:rFonts w:eastAsiaTheme="minorHAnsi" w:cs="Tahoma"/>
          <w:color w:val="auto"/>
        </w:rPr>
        <w:t xml:space="preserve">: 1 </w:t>
      </w:r>
      <w:proofErr w:type="spellStart"/>
      <w:r w:rsidRPr="00C25856">
        <w:rPr>
          <w:rFonts w:eastAsiaTheme="minorHAnsi" w:cs="Tahoma"/>
          <w:color w:val="auto"/>
        </w:rPr>
        <w:t>hour</w:t>
      </w:r>
      <w:proofErr w:type="spellEnd"/>
    </w:p>
    <w:p w14:paraId="10328A63" w14:textId="525798F2" w:rsidR="00C25856" w:rsidRPr="00C25856" w:rsidRDefault="00C25856" w:rsidP="001B52D6">
      <w:pPr>
        <w:pStyle w:val="TableParagraph"/>
        <w:numPr>
          <w:ilvl w:val="0"/>
          <w:numId w:val="10"/>
        </w:numPr>
        <w:rPr>
          <w:rFonts w:eastAsiaTheme="minorHAnsi" w:cs="Tahoma"/>
          <w:color w:val="auto"/>
        </w:rPr>
      </w:pPr>
      <w:r w:rsidRPr="00C25856">
        <w:rPr>
          <w:rFonts w:eastAsiaTheme="minorHAnsi" w:cs="Tahoma"/>
          <w:color w:val="auto"/>
        </w:rPr>
        <w:t>Customer</w:t>
      </w:r>
      <w:r w:rsidR="00805FED">
        <w:rPr>
          <w:rFonts w:eastAsiaTheme="minorHAnsi" w:cs="Tahoma"/>
          <w:color w:val="auto"/>
        </w:rPr>
        <w:t xml:space="preserve"> </w:t>
      </w:r>
      <w:r w:rsidRPr="00C25856">
        <w:rPr>
          <w:rFonts w:eastAsiaTheme="minorHAnsi" w:cs="Tahoma"/>
          <w:color w:val="auto"/>
        </w:rPr>
        <w:t xml:space="preserve">: 1 </w:t>
      </w:r>
      <w:proofErr w:type="spellStart"/>
      <w:r w:rsidRPr="00C25856">
        <w:rPr>
          <w:rFonts w:eastAsiaTheme="minorHAnsi" w:cs="Tahoma"/>
          <w:color w:val="auto"/>
        </w:rPr>
        <w:t>hour</w:t>
      </w:r>
      <w:proofErr w:type="spellEnd"/>
    </w:p>
    <w:p w14:paraId="7DF3A25F" w14:textId="77777777" w:rsidR="00C25856" w:rsidRPr="00C25856" w:rsidRDefault="00C25856" w:rsidP="00C25856">
      <w:pPr>
        <w:pStyle w:val="TableParagraph"/>
        <w:rPr>
          <w:rFonts w:ascii="Calibri" w:eastAsiaTheme="minorHAnsi" w:hAnsi="Calibri"/>
          <w:color w:val="auto"/>
        </w:rPr>
      </w:pPr>
    </w:p>
    <w:p w14:paraId="06A90F60" w14:textId="77777777" w:rsidR="00C25856" w:rsidRPr="00C25856" w:rsidRDefault="00C25856" w:rsidP="00C25856">
      <w:pPr>
        <w:pStyle w:val="TableParagraph"/>
        <w:rPr>
          <w:rFonts w:eastAsiaTheme="minorHAnsi" w:cs="Tahoma"/>
          <w:color w:val="auto"/>
          <w:lang w:val="en-US" w:bidi="en-US"/>
        </w:rPr>
      </w:pPr>
      <w:r w:rsidRPr="00C25856">
        <w:rPr>
          <w:rFonts w:eastAsiaTheme="minorHAnsi" w:cs="Tahoma"/>
          <w:color w:val="auto"/>
          <w:lang w:val="en-US" w:bidi="en-US"/>
        </w:rPr>
        <w:t>Estimated deployment time: 1 day (after having received an order and depending on customer reactivity)</w:t>
      </w:r>
    </w:p>
    <w:p w14:paraId="29229EF1" w14:textId="77777777" w:rsidR="004D6B1E" w:rsidRPr="00B829C9" w:rsidRDefault="004D6B1E" w:rsidP="004D6B1E">
      <w:pPr>
        <w:pStyle w:val="Heading2"/>
        <w:rPr>
          <w:noProof/>
          <w:lang w:bidi="en-US"/>
        </w:rPr>
      </w:pPr>
      <w:bookmarkStart w:id="13" w:name="_Toc164063899"/>
      <w:r w:rsidRPr="00B829C9">
        <w:rPr>
          <w:noProof/>
          <w:lang w:bidi="en-US"/>
        </w:rPr>
        <w:t>Service Termination</w:t>
      </w:r>
      <w:bookmarkEnd w:id="13"/>
    </w:p>
    <w:p w14:paraId="7E256F5D" w14:textId="4996091D" w:rsidR="00D866F6" w:rsidRPr="00D866F6" w:rsidRDefault="00D866F6" w:rsidP="00D866F6">
      <w:pPr>
        <w:widowControl/>
        <w:spacing w:line="264" w:lineRule="atLeast"/>
        <w:ind w:left="360"/>
        <w:contextualSpacing/>
        <w:rPr>
          <w:noProof/>
          <w:lang w:val="en-US" w:bidi="en-US"/>
        </w:rPr>
      </w:pPr>
      <w:r w:rsidRPr="00D866F6">
        <w:rPr>
          <w:noProof/>
          <w:lang w:val="en-US" w:bidi="en-US"/>
        </w:rPr>
        <w:lastRenderedPageBreak/>
        <w:t>Easymail is reserved for POST Telecom professional customers who have subscribed to other services. Termination of all POST services results in termination to Easymail. When the professional customer has canceled their last POST Telecom service, the Easymail service will be deactivated for successive months. Notice will be sent to the professional customer</w:t>
      </w:r>
      <w:r w:rsidR="00922713">
        <w:rPr>
          <w:noProof/>
          <w:lang w:val="en-US" w:bidi="en-US"/>
        </w:rPr>
        <w:t xml:space="preserve"> before the desactiv</w:t>
      </w:r>
      <w:r w:rsidR="00481747">
        <w:rPr>
          <w:noProof/>
          <w:lang w:val="en-US" w:bidi="en-US"/>
        </w:rPr>
        <w:t>ation</w:t>
      </w:r>
      <w:r w:rsidRPr="00D866F6">
        <w:rPr>
          <w:noProof/>
          <w:lang w:val="en-US" w:bidi="en-US"/>
        </w:rPr>
        <w:t>.</w:t>
      </w:r>
    </w:p>
    <w:p w14:paraId="09687368" w14:textId="707F703E" w:rsidR="00803271" w:rsidRPr="00D866F6" w:rsidRDefault="00D866F6" w:rsidP="00D866F6">
      <w:pPr>
        <w:widowControl/>
        <w:spacing w:line="264" w:lineRule="atLeast"/>
        <w:ind w:left="360"/>
        <w:contextualSpacing/>
        <w:rPr>
          <w:noProof/>
          <w:lang w:val="en-US" w:bidi="en-US"/>
        </w:rPr>
      </w:pPr>
      <w:r w:rsidRPr="00D866F6">
        <w:rPr>
          <w:noProof/>
          <w:lang w:val="en-US" w:bidi="en-US"/>
        </w:rPr>
        <w:t>No early termination fees relating to Easymail will be requested.</w:t>
      </w:r>
    </w:p>
    <w:p w14:paraId="799683F3" w14:textId="77777777" w:rsidR="00803271" w:rsidRPr="00D866F6" w:rsidRDefault="00803271" w:rsidP="00803271">
      <w:pPr>
        <w:widowControl/>
        <w:spacing w:line="264" w:lineRule="atLeast"/>
        <w:ind w:left="360"/>
        <w:contextualSpacing/>
        <w:rPr>
          <w:noProof/>
          <w:lang w:val="en-US" w:bidi="en-US"/>
        </w:rPr>
      </w:pPr>
    </w:p>
    <w:p w14:paraId="30383A06" w14:textId="503B704A" w:rsidR="004D6B1E" w:rsidRPr="00B829C9" w:rsidRDefault="004D6B1E" w:rsidP="001B52D6">
      <w:pPr>
        <w:pStyle w:val="ListParagraph"/>
        <w:widowControl/>
        <w:numPr>
          <w:ilvl w:val="0"/>
          <w:numId w:val="19"/>
        </w:numPr>
        <w:spacing w:line="264" w:lineRule="atLeast"/>
        <w:contextualSpacing/>
        <w:rPr>
          <w:noProof/>
          <w:lang w:bidi="en-US"/>
        </w:rPr>
      </w:pPr>
      <w:r w:rsidRPr="00B829C9">
        <w:rPr>
          <w:noProof/>
          <w:lang w:bidi="en-US"/>
        </w:rPr>
        <w:t>POST Technologies:</w:t>
      </w:r>
    </w:p>
    <w:p w14:paraId="7816D40A" w14:textId="77777777" w:rsidR="004D6B1E" w:rsidRPr="00B829C9" w:rsidRDefault="004D6B1E" w:rsidP="001B52D6">
      <w:pPr>
        <w:pStyle w:val="ListParagraph"/>
        <w:widowControl/>
        <w:numPr>
          <w:ilvl w:val="1"/>
          <w:numId w:val="10"/>
        </w:numPr>
        <w:spacing w:line="264" w:lineRule="atLeast"/>
        <w:contextualSpacing/>
        <w:rPr>
          <w:noProof/>
          <w:lang w:bidi="en-US"/>
        </w:rPr>
      </w:pPr>
      <w:r w:rsidRPr="00B829C9">
        <w:rPr>
          <w:noProof/>
          <w:lang w:bidi="en-US"/>
        </w:rPr>
        <w:t>Remove customer’s relay mailhost</w:t>
      </w:r>
    </w:p>
    <w:p w14:paraId="1ED17800" w14:textId="77777777" w:rsidR="004D6B1E" w:rsidRPr="00B829C9" w:rsidRDefault="004D6B1E" w:rsidP="001B52D6">
      <w:pPr>
        <w:pStyle w:val="ListParagraph"/>
        <w:widowControl/>
        <w:numPr>
          <w:ilvl w:val="1"/>
          <w:numId w:val="10"/>
        </w:numPr>
        <w:spacing w:line="264" w:lineRule="atLeast"/>
        <w:contextualSpacing/>
        <w:rPr>
          <w:noProof/>
          <w:lang w:bidi="en-US"/>
        </w:rPr>
      </w:pPr>
      <w:r w:rsidRPr="00B829C9">
        <w:rPr>
          <w:noProof/>
          <w:lang w:bidi="en-US"/>
        </w:rPr>
        <w:t>Remove customer’s domain names</w:t>
      </w:r>
    </w:p>
    <w:p w14:paraId="64F54EEC" w14:textId="77777777" w:rsidR="004D6B1E" w:rsidRPr="00B829C9" w:rsidRDefault="004D6B1E" w:rsidP="001B52D6">
      <w:pPr>
        <w:pStyle w:val="ListParagraph"/>
        <w:widowControl/>
        <w:numPr>
          <w:ilvl w:val="1"/>
          <w:numId w:val="10"/>
        </w:numPr>
        <w:spacing w:line="264" w:lineRule="atLeast"/>
        <w:contextualSpacing/>
        <w:rPr>
          <w:noProof/>
          <w:lang w:bidi="en-US"/>
        </w:rPr>
      </w:pPr>
      <w:r w:rsidRPr="00B829C9">
        <w:rPr>
          <w:noProof/>
          <w:lang w:bidi="en-US"/>
        </w:rPr>
        <w:t>Remove customer’s outgoing IP addresses</w:t>
      </w:r>
    </w:p>
    <w:p w14:paraId="31E1930B" w14:textId="77777777" w:rsidR="004D6B1E" w:rsidRPr="00B829C9" w:rsidRDefault="004D6B1E" w:rsidP="001B52D6">
      <w:pPr>
        <w:pStyle w:val="ListParagraph"/>
        <w:widowControl/>
        <w:numPr>
          <w:ilvl w:val="0"/>
          <w:numId w:val="20"/>
        </w:numPr>
        <w:spacing w:line="264" w:lineRule="atLeast"/>
        <w:contextualSpacing/>
        <w:rPr>
          <w:noProof/>
          <w:lang w:bidi="en-US"/>
        </w:rPr>
      </w:pPr>
      <w:r w:rsidRPr="00B829C9">
        <w:rPr>
          <w:noProof/>
          <w:lang w:bidi="en-US"/>
        </w:rPr>
        <w:t xml:space="preserve">Customer: </w:t>
      </w:r>
    </w:p>
    <w:p w14:paraId="77336E4F" w14:textId="313C7101" w:rsidR="004D6B1E" w:rsidRPr="00B829C9" w:rsidRDefault="004D6B1E" w:rsidP="001B52D6">
      <w:pPr>
        <w:pStyle w:val="ListParagraph"/>
        <w:widowControl/>
        <w:numPr>
          <w:ilvl w:val="1"/>
          <w:numId w:val="10"/>
        </w:numPr>
        <w:spacing w:line="264" w:lineRule="atLeast"/>
        <w:contextualSpacing/>
        <w:rPr>
          <w:noProof/>
          <w:lang w:val="en-US" w:bidi="en-US"/>
        </w:rPr>
      </w:pPr>
      <w:r w:rsidRPr="00B829C9">
        <w:rPr>
          <w:noProof/>
          <w:lang w:val="en-US" w:bidi="en-US"/>
        </w:rPr>
        <w:t xml:space="preserve">Remove POST SPF record from customer’s </w:t>
      </w:r>
      <w:r w:rsidR="00481747">
        <w:rPr>
          <w:noProof/>
          <w:lang w:val="en-US" w:bidi="en-US"/>
        </w:rPr>
        <w:t>Network</w:t>
      </w:r>
    </w:p>
    <w:p w14:paraId="2BCCAA98" w14:textId="77777777" w:rsidR="00C25856" w:rsidRPr="00C25856" w:rsidRDefault="00C25856" w:rsidP="00343559">
      <w:pPr>
        <w:pStyle w:val="TableParagraph"/>
        <w:rPr>
          <w:rFonts w:ascii="Calibri" w:eastAsiaTheme="minorHAnsi" w:hAnsi="Calibri"/>
          <w:color w:val="auto"/>
          <w:highlight w:val="green"/>
          <w:lang w:val="en-US"/>
        </w:rPr>
      </w:pPr>
    </w:p>
    <w:p w14:paraId="0B96A9E4" w14:textId="77777777" w:rsidR="00343559" w:rsidRDefault="00343559" w:rsidP="00343559">
      <w:pPr>
        <w:pStyle w:val="Heading1"/>
      </w:pPr>
      <w:bookmarkStart w:id="14" w:name="_Toc64900282"/>
      <w:bookmarkStart w:id="15" w:name="_Toc164063900"/>
      <w:r>
        <w:t>SERVICE LEVEL AGREEMENT</w:t>
      </w:r>
      <w:bookmarkEnd w:id="14"/>
      <w:bookmarkEnd w:id="15"/>
    </w:p>
    <w:p w14:paraId="2E004DCC" w14:textId="77777777" w:rsidR="00343559" w:rsidRDefault="00343559" w:rsidP="00343559">
      <w:pPr>
        <w:pStyle w:val="Heading2"/>
        <w:rPr>
          <w:lang w:val="en-GB"/>
        </w:rPr>
      </w:pPr>
      <w:bookmarkStart w:id="16" w:name="_Toc64900283"/>
      <w:bookmarkStart w:id="17" w:name="_Toc164063901"/>
      <w:r>
        <w:rPr>
          <w:lang w:val="en-GB"/>
        </w:rPr>
        <w:t>Object</w:t>
      </w:r>
      <w:bookmarkEnd w:id="16"/>
      <w:bookmarkEnd w:id="17"/>
    </w:p>
    <w:p w14:paraId="5CB546E7" w14:textId="77777777" w:rsidR="00343559" w:rsidRDefault="00343559" w:rsidP="00343559">
      <w:pPr>
        <w:ind w:left="576"/>
        <w:rPr>
          <w:lang w:val="en-GB"/>
        </w:rPr>
      </w:pPr>
      <w:r w:rsidRPr="15D9AE68">
        <w:rPr>
          <w:lang w:val="en-GB"/>
        </w:rPr>
        <w:t xml:space="preserve">The purpose of this Service Level Agreement (SLA) document is to define the Service Quality available for the product and the commitments to deliver such Service Quality. </w:t>
      </w:r>
    </w:p>
    <w:p w14:paraId="316DE3CF" w14:textId="77777777" w:rsidR="00343559" w:rsidRPr="00CB60B3" w:rsidRDefault="00343559" w:rsidP="00343559">
      <w:pPr>
        <w:ind w:left="576"/>
        <w:rPr>
          <w:lang w:val="en-GB"/>
        </w:rPr>
      </w:pPr>
      <w:r w:rsidRPr="00CB60B3">
        <w:rPr>
          <w:lang w:val="en-GB"/>
        </w:rPr>
        <w:t>The SLA defines the</w:t>
      </w:r>
      <w:r>
        <w:rPr>
          <w:lang w:val="en-GB"/>
        </w:rPr>
        <w:t xml:space="preserve"> key performance indicators, the target values set to be achieved, the</w:t>
      </w:r>
      <w:r w:rsidRPr="00CB60B3">
        <w:rPr>
          <w:lang w:val="en-GB"/>
        </w:rPr>
        <w:t xml:space="preserve"> measurement method</w:t>
      </w:r>
      <w:r>
        <w:rPr>
          <w:lang w:val="en-GB"/>
        </w:rPr>
        <w:t xml:space="preserve"> and the reporting options</w:t>
      </w:r>
      <w:r w:rsidRPr="00CB60B3">
        <w:rPr>
          <w:lang w:val="en-GB"/>
        </w:rPr>
        <w:t xml:space="preserve">. </w:t>
      </w:r>
    </w:p>
    <w:p w14:paraId="5FC95882" w14:textId="77777777" w:rsidR="00343559" w:rsidRDefault="00343559" w:rsidP="00343559">
      <w:pPr>
        <w:tabs>
          <w:tab w:val="left" w:pos="8241"/>
        </w:tabs>
        <w:ind w:left="576"/>
        <w:rPr>
          <w:rFonts w:cs="Tahoma"/>
          <w:lang w:val="en-GB"/>
        </w:rPr>
      </w:pPr>
      <w:r>
        <w:rPr>
          <w:rFonts w:cs="Tahoma"/>
          <w:lang w:val="en-GB"/>
        </w:rPr>
        <w:t>POST</w:t>
      </w:r>
      <w:r w:rsidRPr="003011FA">
        <w:rPr>
          <w:rFonts w:cs="Tahoma"/>
          <w:lang w:val="en-GB"/>
        </w:rPr>
        <w:t xml:space="preserve"> Telecom offers several types of SLA whose specifications are described in this document.</w:t>
      </w:r>
    </w:p>
    <w:p w14:paraId="4A556B09" w14:textId="77777777" w:rsidR="00343559" w:rsidRDefault="00343559" w:rsidP="00343559">
      <w:pPr>
        <w:tabs>
          <w:tab w:val="left" w:pos="8241"/>
        </w:tabs>
        <w:ind w:left="576"/>
        <w:rPr>
          <w:rFonts w:cs="Tahoma"/>
          <w:lang w:val="en-GB"/>
        </w:rPr>
      </w:pPr>
      <w:r w:rsidRPr="003011FA">
        <w:rPr>
          <w:rFonts w:cs="Tahoma"/>
          <w:lang w:val="en-GB"/>
        </w:rPr>
        <w:t xml:space="preserve">The type of </w:t>
      </w:r>
      <w:r>
        <w:rPr>
          <w:rFonts w:cs="Tahoma"/>
          <w:lang w:val="en-GB"/>
        </w:rPr>
        <w:t>SLA</w:t>
      </w:r>
      <w:r w:rsidRPr="003011FA">
        <w:rPr>
          <w:rFonts w:cs="Tahoma"/>
          <w:lang w:val="en-GB"/>
        </w:rPr>
        <w:t xml:space="preserve"> applied </w:t>
      </w:r>
      <w:r>
        <w:rPr>
          <w:rFonts w:cs="Tahoma"/>
          <w:lang w:val="en-GB"/>
        </w:rPr>
        <w:t xml:space="preserve">for the delivery of a </w:t>
      </w:r>
      <w:r w:rsidRPr="003011FA">
        <w:rPr>
          <w:rFonts w:cs="Tahoma"/>
          <w:lang w:val="en-GB"/>
        </w:rPr>
        <w:t>Service</w:t>
      </w:r>
      <w:r>
        <w:rPr>
          <w:rFonts w:cs="Tahoma"/>
          <w:lang w:val="en-GB"/>
        </w:rPr>
        <w:t xml:space="preserve"> </w:t>
      </w:r>
      <w:r w:rsidRPr="003011FA">
        <w:rPr>
          <w:rFonts w:cs="Tahoma"/>
          <w:lang w:val="en-GB"/>
        </w:rPr>
        <w:t xml:space="preserve">is specified in </w:t>
      </w:r>
      <w:r>
        <w:rPr>
          <w:rFonts w:cs="Tahoma"/>
          <w:lang w:val="en-GB"/>
        </w:rPr>
        <w:t>the Service Contract</w:t>
      </w:r>
      <w:r w:rsidRPr="003011FA">
        <w:rPr>
          <w:rFonts w:cs="Tahoma"/>
          <w:lang w:val="en-GB"/>
        </w:rPr>
        <w:t>.</w:t>
      </w:r>
    </w:p>
    <w:p w14:paraId="49F8231E" w14:textId="77777777" w:rsidR="00343559" w:rsidRPr="00836761" w:rsidRDefault="00343559" w:rsidP="001B52D6">
      <w:pPr>
        <w:numPr>
          <w:ilvl w:val="1"/>
          <w:numId w:val="3"/>
        </w:numPr>
        <w:tabs>
          <w:tab w:val="left" w:pos="8241"/>
        </w:tabs>
        <w:rPr>
          <w:b/>
          <w:lang w:val="en-GB"/>
        </w:rPr>
      </w:pPr>
      <w:r w:rsidRPr="00836761">
        <w:rPr>
          <w:b/>
          <w:lang w:val="en-GB"/>
        </w:rPr>
        <w:t>Validity and review process</w:t>
      </w:r>
    </w:p>
    <w:p w14:paraId="4F68107C" w14:textId="77777777" w:rsidR="00343559" w:rsidRDefault="00343559" w:rsidP="00343559">
      <w:pPr>
        <w:ind w:left="576"/>
        <w:rPr>
          <w:rFonts w:cs="Tahoma"/>
          <w:lang w:val="en-GB"/>
        </w:rPr>
      </w:pPr>
      <w:r w:rsidRPr="15D9AE68">
        <w:rPr>
          <w:rFonts w:cs="Tahoma"/>
          <w:lang w:val="en-GB"/>
        </w:rPr>
        <w:t xml:space="preserve">The Customer may ask to modify the SLA.  This might be possible in a common agreement </w:t>
      </w:r>
      <w:proofErr w:type="spellStart"/>
      <w:r w:rsidRPr="15D9AE68">
        <w:rPr>
          <w:rFonts w:cs="Tahoma"/>
          <w:lang w:val="en-GB"/>
        </w:rPr>
        <w:t>beween</w:t>
      </w:r>
      <w:proofErr w:type="spellEnd"/>
      <w:r w:rsidRPr="15D9AE68">
        <w:rPr>
          <w:rFonts w:cs="Tahoma"/>
          <w:lang w:val="en-GB"/>
        </w:rPr>
        <w:t xml:space="preserve"> both parties and validated by the signature of a new Service Contract.</w:t>
      </w:r>
    </w:p>
    <w:p w14:paraId="664D5609" w14:textId="77777777" w:rsidR="00343559" w:rsidRPr="00F42607" w:rsidRDefault="00343559" w:rsidP="00343559">
      <w:pPr>
        <w:pStyle w:val="Heading2"/>
        <w:rPr>
          <w:lang w:val="en-GB"/>
        </w:rPr>
      </w:pPr>
      <w:bookmarkStart w:id="18" w:name="_Toc64900284"/>
      <w:bookmarkStart w:id="19" w:name="_Toc164063902"/>
      <w:r w:rsidRPr="00F42607">
        <w:rPr>
          <w:lang w:val="en-GB"/>
        </w:rPr>
        <w:t>Methodologies</w:t>
      </w:r>
      <w:bookmarkEnd w:id="18"/>
      <w:bookmarkEnd w:id="19"/>
    </w:p>
    <w:p w14:paraId="3FEA942D" w14:textId="77777777" w:rsidR="00343559" w:rsidRPr="00CB60B3" w:rsidRDefault="00343559" w:rsidP="00343559">
      <w:pPr>
        <w:ind w:left="576"/>
        <w:rPr>
          <w:rFonts w:cs="Tahoma"/>
          <w:lang w:val="en-GB"/>
        </w:rPr>
      </w:pPr>
      <w:r w:rsidRPr="00CB60B3">
        <w:rPr>
          <w:rFonts w:cs="Tahoma"/>
          <w:lang w:val="en-GB"/>
        </w:rPr>
        <w:t xml:space="preserve">Services are performed according to methods used by </w:t>
      </w:r>
      <w:r>
        <w:rPr>
          <w:rFonts w:cs="Tahoma"/>
          <w:lang w:val="en-GB"/>
        </w:rPr>
        <w:t>POST</w:t>
      </w:r>
      <w:r w:rsidRPr="00CB60B3">
        <w:rPr>
          <w:rFonts w:cs="Tahoma"/>
          <w:lang w:val="en-GB"/>
        </w:rPr>
        <w:t xml:space="preserve"> Telecom. These methods are processes, techniques, know-how, resources or organizations implemented by </w:t>
      </w:r>
      <w:r>
        <w:rPr>
          <w:rFonts w:cs="Tahoma"/>
          <w:lang w:val="en-GB"/>
        </w:rPr>
        <w:t>POST</w:t>
      </w:r>
      <w:r w:rsidRPr="00CB60B3">
        <w:rPr>
          <w:rFonts w:cs="Tahoma"/>
          <w:lang w:val="en-GB"/>
        </w:rPr>
        <w:t xml:space="preserve"> Telecom.</w:t>
      </w:r>
    </w:p>
    <w:p w14:paraId="25435452" w14:textId="77777777" w:rsidR="00343559" w:rsidRPr="00A47CCB" w:rsidRDefault="00343559" w:rsidP="00343559">
      <w:pPr>
        <w:tabs>
          <w:tab w:val="left" w:pos="8241"/>
        </w:tabs>
        <w:ind w:left="576"/>
        <w:rPr>
          <w:rFonts w:cs="Tahoma"/>
          <w:i/>
          <w:iCs/>
          <w:lang w:val="en-GB"/>
        </w:rPr>
      </w:pPr>
      <w:r w:rsidRPr="005C08E5">
        <w:rPr>
          <w:rFonts w:cs="Tahoma"/>
          <w:lang w:val="en-GB"/>
        </w:rPr>
        <w:t>The organisation and delivery processes are based on ITIL best practices and recommendations. They also correspond to quality and security requirements of Standard like ISO 27001.</w:t>
      </w:r>
      <w:r w:rsidRPr="4E85065B">
        <w:rPr>
          <w:rFonts w:cs="Tahoma"/>
          <w:lang w:val="en-GB"/>
        </w:rPr>
        <w:t xml:space="preserve"> </w:t>
      </w:r>
    </w:p>
    <w:p w14:paraId="23069CB1" w14:textId="77777777" w:rsidR="00343559" w:rsidRPr="00CB60B3" w:rsidRDefault="00343559" w:rsidP="00343559">
      <w:pPr>
        <w:pStyle w:val="Heading2"/>
        <w:rPr>
          <w:lang w:val="en-GB"/>
        </w:rPr>
      </w:pPr>
      <w:bookmarkStart w:id="20" w:name="_Toc64900285"/>
      <w:bookmarkStart w:id="21" w:name="_Toc64900286"/>
      <w:bookmarkStart w:id="22" w:name="_Toc64900287"/>
      <w:bookmarkStart w:id="23" w:name="_Toc164063903"/>
      <w:bookmarkEnd w:id="20"/>
      <w:bookmarkEnd w:id="21"/>
      <w:r w:rsidRPr="00CB60B3">
        <w:rPr>
          <w:lang w:val="en-GB"/>
        </w:rPr>
        <w:t>Information and advice</w:t>
      </w:r>
      <w:bookmarkEnd w:id="22"/>
      <w:bookmarkEnd w:id="23"/>
    </w:p>
    <w:p w14:paraId="4FB5F00B" w14:textId="77777777" w:rsidR="00343559" w:rsidRDefault="00343559" w:rsidP="00343559">
      <w:pPr>
        <w:tabs>
          <w:tab w:val="left" w:pos="8241"/>
        </w:tabs>
        <w:ind w:left="576"/>
        <w:rPr>
          <w:rFonts w:cs="Tahoma"/>
          <w:lang w:val="en-GB"/>
        </w:rPr>
      </w:pPr>
      <w:r w:rsidRPr="00CB60B3">
        <w:rPr>
          <w:rFonts w:cs="Tahoma"/>
          <w:lang w:val="en-GB"/>
        </w:rPr>
        <w:t xml:space="preserve">During the SLA execution, </w:t>
      </w:r>
      <w:r>
        <w:rPr>
          <w:rFonts w:cs="Tahoma"/>
          <w:lang w:val="en-GB"/>
        </w:rPr>
        <w:t>POST</w:t>
      </w:r>
      <w:r w:rsidRPr="00CB60B3">
        <w:rPr>
          <w:rFonts w:cs="Tahoma"/>
          <w:lang w:val="en-GB"/>
        </w:rPr>
        <w:t xml:space="preserve"> Telecom is committed to providing all information and advises to Customer to guarantee the level of expected Services.</w:t>
      </w:r>
    </w:p>
    <w:p w14:paraId="11C6A340" w14:textId="77777777" w:rsidR="00343559" w:rsidRPr="00CB60B3" w:rsidRDefault="00343559" w:rsidP="00343559">
      <w:pPr>
        <w:tabs>
          <w:tab w:val="left" w:pos="8241"/>
        </w:tabs>
        <w:ind w:left="576"/>
        <w:rPr>
          <w:rFonts w:cs="Tahoma"/>
          <w:lang w:val="en-GB"/>
        </w:rPr>
      </w:pPr>
      <w:r w:rsidRPr="00A47CCB">
        <w:rPr>
          <w:rFonts w:cs="Tahoma"/>
          <w:lang w:val="en-GB"/>
        </w:rPr>
        <w:t>In return, the Customer undertakes steps to cooperate in good faith to complete qualification requirements at the level of feedback information.</w:t>
      </w:r>
    </w:p>
    <w:p w14:paraId="0C718C25" w14:textId="77777777" w:rsidR="00343559" w:rsidRDefault="00343559" w:rsidP="00343559">
      <w:pPr>
        <w:pStyle w:val="Heading2"/>
        <w:rPr>
          <w:lang w:eastAsia="en-GB" w:bidi="en-GB"/>
        </w:rPr>
      </w:pPr>
      <w:bookmarkStart w:id="24" w:name="_Toc64900288"/>
      <w:bookmarkStart w:id="25" w:name="_Toc164063904"/>
      <w:r>
        <w:rPr>
          <w:lang w:eastAsia="en-GB" w:bidi="en-GB"/>
        </w:rPr>
        <w:t>Exclusions</w:t>
      </w:r>
      <w:bookmarkEnd w:id="24"/>
      <w:bookmarkEnd w:id="25"/>
    </w:p>
    <w:p w14:paraId="7B1A1C43" w14:textId="360056AB" w:rsidR="00343559" w:rsidRDefault="00343559" w:rsidP="00343559">
      <w:pPr>
        <w:ind w:firstLine="576"/>
        <w:contextualSpacing/>
        <w:rPr>
          <w:lang w:val="en-GB"/>
        </w:rPr>
      </w:pPr>
      <w:r w:rsidRPr="00F92D12">
        <w:rPr>
          <w:rFonts w:cs="Tahoma"/>
          <w:lang w:val="en-GB"/>
        </w:rPr>
        <w:t>POST</w:t>
      </w:r>
      <w:r>
        <w:rPr>
          <w:rFonts w:cs="Tahoma"/>
          <w:lang w:val="en-GB"/>
        </w:rPr>
        <w:t xml:space="preserve"> Telecom responsibility cannot be </w:t>
      </w:r>
      <w:r w:rsidR="00091621">
        <w:rPr>
          <w:rFonts w:cs="Tahoma"/>
          <w:lang w:val="en-GB"/>
        </w:rPr>
        <w:t>engaged,</w:t>
      </w:r>
      <w:r>
        <w:rPr>
          <w:rFonts w:cs="Tahoma"/>
          <w:lang w:val="en-GB"/>
        </w:rPr>
        <w:t xml:space="preserve"> and the </w:t>
      </w:r>
      <w:r w:rsidRPr="00F92D12">
        <w:rPr>
          <w:rFonts w:cs="Tahoma"/>
          <w:lang w:val="en-GB"/>
        </w:rPr>
        <w:t>SLA does not apply in the following cases:</w:t>
      </w:r>
      <w:r>
        <w:rPr>
          <w:rFonts w:ascii="Arial" w:hAnsi="Arial" w:cs="Arial"/>
          <w:color w:val="222222"/>
          <w:lang w:val="en"/>
        </w:rPr>
        <w:t xml:space="preserve"> </w:t>
      </w:r>
    </w:p>
    <w:p w14:paraId="33BB38B7" w14:textId="77777777" w:rsidR="00343559" w:rsidRDefault="00343559" w:rsidP="00343559">
      <w:pPr>
        <w:contextualSpacing/>
        <w:rPr>
          <w:lang w:val="en-GB"/>
        </w:rPr>
      </w:pPr>
    </w:p>
    <w:p w14:paraId="307BA06B" w14:textId="77777777" w:rsidR="00343559" w:rsidRDefault="00343559" w:rsidP="00343559">
      <w:pPr>
        <w:pStyle w:val="bullet"/>
        <w:ind w:left="1418"/>
        <w:rPr>
          <w:lang w:val="en-GB"/>
        </w:rPr>
      </w:pPr>
      <w:r>
        <w:rPr>
          <w:lang w:val="en-GB"/>
        </w:rPr>
        <w:lastRenderedPageBreak/>
        <w:t xml:space="preserve">Failure of </w:t>
      </w:r>
      <w:r w:rsidRPr="001A0AB6">
        <w:rPr>
          <w:lang w:val="en-GB"/>
        </w:rPr>
        <w:t xml:space="preserve">Goods, </w:t>
      </w:r>
      <w:r>
        <w:rPr>
          <w:lang w:val="en-GB"/>
        </w:rPr>
        <w:t xml:space="preserve">Solutions and </w:t>
      </w:r>
      <w:r w:rsidRPr="001A0AB6">
        <w:rPr>
          <w:lang w:val="en-GB"/>
        </w:rPr>
        <w:t xml:space="preserve">Services not listed in the Service Contract and </w:t>
      </w:r>
      <w:r>
        <w:rPr>
          <w:lang w:val="en-GB"/>
        </w:rPr>
        <w:t>in the Service Description</w:t>
      </w:r>
    </w:p>
    <w:p w14:paraId="11C5FDD8" w14:textId="77777777" w:rsidR="00343559" w:rsidRPr="001A0AB6" w:rsidRDefault="00343559" w:rsidP="00343559">
      <w:pPr>
        <w:pStyle w:val="bullet"/>
        <w:ind w:left="1418"/>
        <w:rPr>
          <w:lang w:val="en-GB"/>
        </w:rPr>
      </w:pPr>
      <w:r>
        <w:rPr>
          <w:lang w:val="en-GB"/>
        </w:rPr>
        <w:t xml:space="preserve">Failure of </w:t>
      </w:r>
      <w:r w:rsidRPr="001A0AB6">
        <w:rPr>
          <w:lang w:val="en-GB"/>
        </w:rPr>
        <w:t xml:space="preserve">Goods, </w:t>
      </w:r>
      <w:r>
        <w:rPr>
          <w:lang w:val="en-GB"/>
        </w:rPr>
        <w:t xml:space="preserve">Solutions and </w:t>
      </w:r>
      <w:r w:rsidRPr="001A0AB6">
        <w:rPr>
          <w:lang w:val="en-GB"/>
        </w:rPr>
        <w:t>Services</w:t>
      </w:r>
      <w:r>
        <w:rPr>
          <w:lang w:val="en-GB"/>
        </w:rPr>
        <w:t xml:space="preserve"> not provided and not managed by POST Telecom</w:t>
      </w:r>
    </w:p>
    <w:p w14:paraId="73A7FA31" w14:textId="288AC366" w:rsidR="00343559" w:rsidRPr="003B4FDF" w:rsidRDefault="00343559" w:rsidP="00343559">
      <w:pPr>
        <w:pStyle w:val="bullet"/>
        <w:ind w:left="1418"/>
        <w:rPr>
          <w:lang w:val="en-GB"/>
        </w:rPr>
      </w:pPr>
      <w:r>
        <w:rPr>
          <w:lang w:val="en-GB"/>
        </w:rPr>
        <w:t xml:space="preserve">Failure caused by </w:t>
      </w:r>
      <w:r w:rsidRPr="003B4FDF">
        <w:rPr>
          <w:lang w:val="en-GB"/>
        </w:rPr>
        <w:t xml:space="preserve">a breach of </w:t>
      </w:r>
      <w:r>
        <w:rPr>
          <w:lang w:val="en-GB"/>
        </w:rPr>
        <w:t xml:space="preserve">an </w:t>
      </w:r>
      <w:r w:rsidRPr="003B4FDF">
        <w:rPr>
          <w:lang w:val="en-GB"/>
        </w:rPr>
        <w:t xml:space="preserve">obligation </w:t>
      </w:r>
      <w:r>
        <w:rPr>
          <w:lang w:val="en-GB"/>
        </w:rPr>
        <w:t xml:space="preserve">from the Customer as defined in the </w:t>
      </w:r>
      <w:r w:rsidRPr="003B4FDF">
        <w:rPr>
          <w:lang w:val="en-GB"/>
        </w:rPr>
        <w:t>S</w:t>
      </w:r>
      <w:r>
        <w:rPr>
          <w:lang w:val="en-GB"/>
        </w:rPr>
        <w:t xml:space="preserve">ervice Contract and the Service </w:t>
      </w:r>
      <w:r w:rsidR="00091621">
        <w:rPr>
          <w:lang w:val="en-GB"/>
        </w:rPr>
        <w:t>description.</w:t>
      </w:r>
    </w:p>
    <w:p w14:paraId="0E3628E2" w14:textId="6EA4AF99" w:rsidR="00343559" w:rsidRDefault="00343559" w:rsidP="00343559">
      <w:pPr>
        <w:pStyle w:val="bullet"/>
        <w:ind w:left="1418"/>
        <w:rPr>
          <w:lang w:val="en-GB"/>
        </w:rPr>
      </w:pPr>
      <w:r>
        <w:rPr>
          <w:lang w:val="en-GB"/>
        </w:rPr>
        <w:t>R</w:t>
      </w:r>
      <w:r w:rsidRPr="00F92D12">
        <w:rPr>
          <w:lang w:val="en-GB"/>
        </w:rPr>
        <w:t xml:space="preserve">easonably accurate information </w:t>
      </w:r>
      <w:r>
        <w:rPr>
          <w:lang w:val="en-GB"/>
        </w:rPr>
        <w:t xml:space="preserve">is not shared with Post Telecom Service Desk when reporting or handling an </w:t>
      </w:r>
      <w:r w:rsidR="00091621">
        <w:rPr>
          <w:lang w:val="en-GB"/>
        </w:rPr>
        <w:t>Incident.</w:t>
      </w:r>
    </w:p>
    <w:p w14:paraId="4ECB1BF9" w14:textId="783C2799" w:rsidR="00343559" w:rsidRDefault="00343559" w:rsidP="00343559">
      <w:pPr>
        <w:pStyle w:val="bullet"/>
        <w:ind w:left="1418"/>
        <w:rPr>
          <w:lang w:val="en-GB"/>
        </w:rPr>
      </w:pPr>
      <w:r>
        <w:rPr>
          <w:lang w:val="en-GB"/>
        </w:rPr>
        <w:t>Malfunctions</w:t>
      </w:r>
      <w:r w:rsidRPr="003B4FDF">
        <w:rPr>
          <w:lang w:val="en-GB"/>
        </w:rPr>
        <w:t xml:space="preserve"> </w:t>
      </w:r>
      <w:r>
        <w:rPr>
          <w:lang w:val="en-GB"/>
        </w:rPr>
        <w:t>are caused by</w:t>
      </w:r>
      <w:r w:rsidRPr="003B4FDF">
        <w:rPr>
          <w:lang w:val="en-GB"/>
        </w:rPr>
        <w:t xml:space="preserve"> </w:t>
      </w:r>
      <w:r>
        <w:rPr>
          <w:lang w:val="en-GB"/>
        </w:rPr>
        <w:t>materials, physical elements, equipment and /or S</w:t>
      </w:r>
      <w:r w:rsidRPr="003B4FDF">
        <w:rPr>
          <w:lang w:val="en-GB"/>
        </w:rPr>
        <w:t xml:space="preserve">oftware </w:t>
      </w:r>
      <w:r>
        <w:rPr>
          <w:lang w:val="en-GB"/>
        </w:rPr>
        <w:t xml:space="preserve">installed by the </w:t>
      </w:r>
      <w:r w:rsidR="00091621">
        <w:rPr>
          <w:lang w:val="en-GB"/>
        </w:rPr>
        <w:t>Customer.</w:t>
      </w:r>
    </w:p>
    <w:p w14:paraId="60FD104C" w14:textId="5A013004" w:rsidR="00343559" w:rsidRDefault="00343559" w:rsidP="00343559">
      <w:pPr>
        <w:pStyle w:val="bullet"/>
        <w:ind w:left="1418"/>
        <w:rPr>
          <w:lang w:val="en-GB"/>
        </w:rPr>
      </w:pPr>
      <w:r>
        <w:rPr>
          <w:lang w:val="en-GB"/>
        </w:rPr>
        <w:t>Configuration changes on the System</w:t>
      </w:r>
      <w:r w:rsidRPr="001352E8">
        <w:rPr>
          <w:lang w:val="en-GB"/>
        </w:rPr>
        <w:t xml:space="preserve"> </w:t>
      </w:r>
      <w:r>
        <w:rPr>
          <w:lang w:val="en-GB"/>
        </w:rPr>
        <w:t xml:space="preserve">set-up as agreed in the Service Contract are performed by the Customer without POST Telecom </w:t>
      </w:r>
      <w:r w:rsidR="00091621">
        <w:rPr>
          <w:lang w:val="en-GB"/>
        </w:rPr>
        <w:t>approval.</w:t>
      </w:r>
    </w:p>
    <w:p w14:paraId="67672293" w14:textId="77777777" w:rsidR="00343559" w:rsidRPr="00E751BF" w:rsidRDefault="00343559" w:rsidP="00343559">
      <w:pPr>
        <w:pStyle w:val="bullet"/>
        <w:ind w:left="1418"/>
        <w:rPr>
          <w:lang w:val="en-US"/>
        </w:rPr>
      </w:pPr>
      <w:r w:rsidRPr="00E751BF">
        <w:rPr>
          <w:lang w:val="en-US"/>
        </w:rPr>
        <w:t xml:space="preserve">The </w:t>
      </w:r>
      <w:r>
        <w:rPr>
          <w:lang w:val="en-US"/>
        </w:rPr>
        <w:t>Customer</w:t>
      </w:r>
      <w:r w:rsidRPr="00E751BF">
        <w:rPr>
          <w:lang w:val="en-US"/>
        </w:rPr>
        <w:t xml:space="preserve"> prevent POST Telecom from performing maintenance ta</w:t>
      </w:r>
      <w:r>
        <w:rPr>
          <w:lang w:val="en-US"/>
        </w:rPr>
        <w:t>s</w:t>
      </w:r>
      <w:r w:rsidRPr="00E751BF">
        <w:rPr>
          <w:lang w:val="en-US"/>
        </w:rPr>
        <w:t>ks</w:t>
      </w:r>
      <w:r>
        <w:rPr>
          <w:lang w:val="en-US"/>
        </w:rPr>
        <w:t xml:space="preserve"> </w:t>
      </w:r>
      <w:r w:rsidRPr="00E751BF">
        <w:rPr>
          <w:lang w:val="en-US"/>
        </w:rPr>
        <w:t>or</w:t>
      </w:r>
      <w:r>
        <w:rPr>
          <w:lang w:val="en-US"/>
        </w:rPr>
        <w:t xml:space="preserve"> necessary service</w:t>
      </w:r>
      <w:r w:rsidRPr="00E751BF">
        <w:rPr>
          <w:lang w:val="en-US"/>
        </w:rPr>
        <w:t xml:space="preserve"> update</w:t>
      </w:r>
      <w:r>
        <w:rPr>
          <w:lang w:val="en-US"/>
        </w:rPr>
        <w:t>s</w:t>
      </w:r>
      <w:r w:rsidRPr="00E751BF">
        <w:rPr>
          <w:lang w:val="en-US"/>
        </w:rPr>
        <w:t>.</w:t>
      </w:r>
    </w:p>
    <w:p w14:paraId="7AA661FA" w14:textId="77777777" w:rsidR="00343559" w:rsidRPr="0073135A" w:rsidRDefault="00343559" w:rsidP="00343559">
      <w:pPr>
        <w:pStyle w:val="bullet"/>
        <w:ind w:left="1418"/>
        <w:rPr>
          <w:lang w:val="en-GB"/>
        </w:rPr>
      </w:pPr>
      <w:r>
        <w:rPr>
          <w:lang w:val="en-GB"/>
        </w:rPr>
        <w:t>Malfunction caused by Systems not supported by POST Telecom</w:t>
      </w:r>
    </w:p>
    <w:p w14:paraId="5C09A855" w14:textId="77777777" w:rsidR="00343559" w:rsidRDefault="00343559" w:rsidP="00343559">
      <w:pPr>
        <w:ind w:left="720"/>
        <w:contextualSpacing/>
        <w:rPr>
          <w:lang w:val="en-US"/>
        </w:rPr>
      </w:pPr>
      <w:r>
        <w:rPr>
          <w:lang w:val="en-US"/>
        </w:rPr>
        <w:t>I</w:t>
      </w:r>
      <w:r w:rsidRPr="001F1140">
        <w:rPr>
          <w:lang w:val="en-US"/>
        </w:rPr>
        <w:t>dentify</w:t>
      </w:r>
      <w:r>
        <w:rPr>
          <w:lang w:val="en-US"/>
        </w:rPr>
        <w:t>ing</w:t>
      </w:r>
      <w:r w:rsidRPr="001F1140">
        <w:rPr>
          <w:lang w:val="en-US"/>
        </w:rPr>
        <w:t>, examin</w:t>
      </w:r>
      <w:r>
        <w:rPr>
          <w:lang w:val="en-US"/>
        </w:rPr>
        <w:t>ing</w:t>
      </w:r>
      <w:r w:rsidRPr="001F1140">
        <w:rPr>
          <w:lang w:val="en-US"/>
        </w:rPr>
        <w:t xml:space="preserve"> and rectify</w:t>
      </w:r>
      <w:r>
        <w:rPr>
          <w:lang w:val="en-US"/>
        </w:rPr>
        <w:t>ing</w:t>
      </w:r>
      <w:r w:rsidRPr="001F1140">
        <w:rPr>
          <w:lang w:val="en-US"/>
        </w:rPr>
        <w:t xml:space="preserve"> any of the following faults</w:t>
      </w:r>
      <w:r>
        <w:rPr>
          <w:lang w:val="en-US"/>
        </w:rPr>
        <w:t xml:space="preserve"> may result in extra charges from POST Telecom to the Customer</w:t>
      </w:r>
      <w:r w:rsidRPr="001F1140">
        <w:rPr>
          <w:lang w:val="en-US"/>
        </w:rPr>
        <w:t>:</w:t>
      </w:r>
      <w:r>
        <w:rPr>
          <w:lang w:val="en-US"/>
        </w:rPr>
        <w:t xml:space="preserve">  </w:t>
      </w:r>
    </w:p>
    <w:p w14:paraId="798BB019" w14:textId="77777777" w:rsidR="00343559" w:rsidRPr="00486F19" w:rsidRDefault="00343559" w:rsidP="00343559">
      <w:pPr>
        <w:pStyle w:val="bullet"/>
        <w:ind w:left="1418"/>
        <w:rPr>
          <w:lang w:val="en-US"/>
        </w:rPr>
      </w:pPr>
      <w:r w:rsidRPr="00486F19">
        <w:rPr>
          <w:lang w:val="en-US"/>
        </w:rPr>
        <w:t xml:space="preserve">Failure </w:t>
      </w:r>
      <w:proofErr w:type="gramStart"/>
      <w:r w:rsidRPr="00486F19">
        <w:rPr>
          <w:lang w:val="en-US"/>
        </w:rPr>
        <w:t>are</w:t>
      </w:r>
      <w:proofErr w:type="gramEnd"/>
      <w:r w:rsidRPr="00486F19">
        <w:rPr>
          <w:lang w:val="en-US"/>
        </w:rPr>
        <w:t xml:space="preserve"> caused by serious negligence of the </w:t>
      </w:r>
      <w:r>
        <w:rPr>
          <w:lang w:val="en-US"/>
        </w:rPr>
        <w:t>Customer</w:t>
      </w:r>
      <w:r w:rsidRPr="00486F19">
        <w:rPr>
          <w:lang w:val="en-US"/>
        </w:rPr>
        <w:t xml:space="preserve"> or any other person having access to the Services delivered by POST Telecom</w:t>
      </w:r>
    </w:p>
    <w:p w14:paraId="7EEFAC82" w14:textId="77777777" w:rsidR="00343559" w:rsidRPr="00BB313E" w:rsidRDefault="00343559" w:rsidP="00343559">
      <w:pPr>
        <w:pStyle w:val="bullet"/>
        <w:ind w:left="1418"/>
        <w:rPr>
          <w:rFonts w:eastAsia="Calibri"/>
          <w:color w:val="595959"/>
          <w:lang w:val="en-GB"/>
        </w:rPr>
      </w:pPr>
      <w:r w:rsidRPr="00BB313E">
        <w:rPr>
          <w:lang w:val="en-US"/>
        </w:rPr>
        <w:t>Fa</w:t>
      </w:r>
      <w:r>
        <w:rPr>
          <w:lang w:val="en-US"/>
        </w:rPr>
        <w:t>ilure</w:t>
      </w:r>
      <w:r w:rsidRPr="00BB313E">
        <w:rPr>
          <w:lang w:val="en-US"/>
        </w:rPr>
        <w:t xml:space="preserve"> </w:t>
      </w:r>
      <w:proofErr w:type="gramStart"/>
      <w:r>
        <w:rPr>
          <w:lang w:val="en-US"/>
        </w:rPr>
        <w:t>are</w:t>
      </w:r>
      <w:proofErr w:type="gramEnd"/>
      <w:r>
        <w:rPr>
          <w:lang w:val="en-US"/>
        </w:rPr>
        <w:t xml:space="preserve"> due to deliberate damages by</w:t>
      </w:r>
      <w:r w:rsidRPr="00BB313E">
        <w:rPr>
          <w:lang w:val="en-US"/>
        </w:rPr>
        <w:t xml:space="preserve"> </w:t>
      </w:r>
      <w:r>
        <w:rPr>
          <w:lang w:val="en-US"/>
        </w:rPr>
        <w:t>the Customer</w:t>
      </w:r>
      <w:r w:rsidRPr="00BB313E">
        <w:rPr>
          <w:lang w:val="en-US"/>
        </w:rPr>
        <w:t xml:space="preserve"> </w:t>
      </w:r>
      <w:r>
        <w:rPr>
          <w:lang w:val="en-US"/>
        </w:rPr>
        <w:t>on</w:t>
      </w:r>
      <w:r w:rsidRPr="00BB313E">
        <w:rPr>
          <w:lang w:val="en-US"/>
        </w:rPr>
        <w:t xml:space="preserve"> the Service delivered by POST Telecom</w:t>
      </w:r>
      <w:r w:rsidRPr="00BB313E" w:rsidDel="0053350B">
        <w:rPr>
          <w:rFonts w:eastAsia="Calibri"/>
          <w:color w:val="595959"/>
          <w:lang w:val="en-GB"/>
        </w:rPr>
        <w:t xml:space="preserve"> </w:t>
      </w:r>
    </w:p>
    <w:p w14:paraId="4BB9FA20" w14:textId="6EADA900" w:rsidR="00343559" w:rsidRPr="00E751BF" w:rsidRDefault="00343559" w:rsidP="00343559">
      <w:pPr>
        <w:ind w:left="720"/>
        <w:rPr>
          <w:lang w:val="en-US" w:eastAsia="en-GB" w:bidi="en-GB"/>
        </w:rPr>
      </w:pPr>
      <w:proofErr w:type="gramStart"/>
      <w:r w:rsidRPr="001F4DF6">
        <w:rPr>
          <w:lang w:val="en-US"/>
        </w:rPr>
        <w:t xml:space="preserve">With that being said, </w:t>
      </w:r>
      <w:r>
        <w:rPr>
          <w:lang w:val="en-US"/>
        </w:rPr>
        <w:t>POST</w:t>
      </w:r>
      <w:proofErr w:type="gramEnd"/>
      <w:r w:rsidRPr="001F4DF6">
        <w:rPr>
          <w:lang w:val="en-US"/>
        </w:rPr>
        <w:t xml:space="preserve"> Telecom aims to be a helpful and </w:t>
      </w:r>
      <w:r>
        <w:rPr>
          <w:lang w:val="en-US"/>
        </w:rPr>
        <w:t xml:space="preserve">accommodating partner at all times and will do its upmost to assist as much as possible the </w:t>
      </w:r>
      <w:r w:rsidR="00091621">
        <w:rPr>
          <w:lang w:val="en-US"/>
        </w:rPr>
        <w:t>Customer.</w:t>
      </w:r>
    </w:p>
    <w:p w14:paraId="38BD840E" w14:textId="77777777" w:rsidR="00343559" w:rsidRDefault="00343559" w:rsidP="00343559">
      <w:pPr>
        <w:pStyle w:val="Heading2"/>
        <w:rPr>
          <w:lang w:eastAsia="en-GB" w:bidi="en-GB"/>
        </w:rPr>
      </w:pPr>
      <w:bookmarkStart w:id="26" w:name="_Toc64900289"/>
      <w:bookmarkStart w:id="27" w:name="_Toc164063905"/>
      <w:proofErr w:type="spellStart"/>
      <w:r>
        <w:rPr>
          <w:lang w:eastAsia="en-GB" w:bidi="en-GB"/>
        </w:rPr>
        <w:t>Responsability</w:t>
      </w:r>
      <w:bookmarkEnd w:id="26"/>
      <w:bookmarkEnd w:id="27"/>
      <w:proofErr w:type="spellEnd"/>
    </w:p>
    <w:p w14:paraId="597FCC2D" w14:textId="77777777" w:rsidR="00343559" w:rsidRDefault="00343559" w:rsidP="00343559">
      <w:pPr>
        <w:pStyle w:val="Heading3"/>
      </w:pPr>
      <w:r>
        <w:t xml:space="preserve">POST </w:t>
      </w:r>
      <w:r w:rsidRPr="00F61A5D">
        <w:t>Telecom</w:t>
      </w:r>
      <w:r>
        <w:t xml:space="preserve"> </w:t>
      </w:r>
      <w:proofErr w:type="spellStart"/>
      <w:r>
        <w:t>responsability</w:t>
      </w:r>
      <w:proofErr w:type="spellEnd"/>
    </w:p>
    <w:p w14:paraId="16C8B1F1" w14:textId="77777777" w:rsidR="00343559" w:rsidRPr="00CB60B3" w:rsidRDefault="00343559" w:rsidP="00343559">
      <w:pPr>
        <w:pStyle w:val="TableParagraph"/>
        <w:ind w:left="720"/>
        <w:rPr>
          <w:lang w:val="en-GB"/>
        </w:rPr>
      </w:pPr>
      <w:r w:rsidRPr="00CB60B3">
        <w:rPr>
          <w:lang w:val="en-GB"/>
        </w:rPr>
        <w:t xml:space="preserve">POST Telecom will provide and maintains the </w:t>
      </w:r>
      <w:r>
        <w:rPr>
          <w:lang w:val="en-GB"/>
        </w:rPr>
        <w:t>S</w:t>
      </w:r>
      <w:r w:rsidRPr="00CB60B3">
        <w:rPr>
          <w:lang w:val="en-GB"/>
        </w:rPr>
        <w:t xml:space="preserve">ystem used by the </w:t>
      </w:r>
      <w:r>
        <w:rPr>
          <w:lang w:val="en-GB"/>
        </w:rPr>
        <w:t xml:space="preserve">Customer as agreed in the Service Contract. </w:t>
      </w:r>
    </w:p>
    <w:p w14:paraId="2C5F2AFE" w14:textId="77777777" w:rsidR="00343559" w:rsidRPr="00CB60B3" w:rsidRDefault="00343559" w:rsidP="00343559">
      <w:pPr>
        <w:pStyle w:val="TableParagraph"/>
        <w:ind w:left="720"/>
        <w:rPr>
          <w:lang w:val="en-GB"/>
        </w:rPr>
      </w:pPr>
      <w:r>
        <w:rPr>
          <w:lang w:val="en-GB"/>
        </w:rPr>
        <w:t>In addition</w:t>
      </w:r>
      <w:r w:rsidRPr="00CB60B3">
        <w:rPr>
          <w:lang w:val="en-GB"/>
        </w:rPr>
        <w:t>, POST Telecom will:</w:t>
      </w:r>
    </w:p>
    <w:p w14:paraId="5A010DD7" w14:textId="7809B7FA" w:rsidR="00343559" w:rsidRDefault="00343559" w:rsidP="00343559">
      <w:pPr>
        <w:pStyle w:val="bullet"/>
        <w:ind w:left="1146"/>
        <w:rPr>
          <w:lang w:val="en-GB"/>
        </w:rPr>
      </w:pPr>
      <w:r w:rsidRPr="00D01823">
        <w:rPr>
          <w:lang w:val="en-GB"/>
        </w:rPr>
        <w:t xml:space="preserve">Respond to support requests within the timescales listed in this </w:t>
      </w:r>
      <w:r w:rsidR="00091621" w:rsidRPr="00D01823">
        <w:rPr>
          <w:lang w:val="en-GB"/>
        </w:rPr>
        <w:t>document.</w:t>
      </w:r>
    </w:p>
    <w:p w14:paraId="757CDA74" w14:textId="249A742A" w:rsidR="00343559" w:rsidRPr="00D01823" w:rsidRDefault="00343559" w:rsidP="00343559">
      <w:pPr>
        <w:pStyle w:val="bullet"/>
        <w:ind w:left="1146"/>
        <w:rPr>
          <w:lang w:val="en-GB"/>
        </w:rPr>
      </w:pPr>
      <w:r w:rsidRPr="00460F98">
        <w:rPr>
          <w:lang w:val="en-GB"/>
        </w:rPr>
        <w:t xml:space="preserve">Take </w:t>
      </w:r>
      <w:r>
        <w:rPr>
          <w:lang w:val="en-GB"/>
        </w:rPr>
        <w:t>actions</w:t>
      </w:r>
      <w:r w:rsidRPr="00460F98">
        <w:rPr>
          <w:lang w:val="en-GB"/>
        </w:rPr>
        <w:t xml:space="preserve"> to </w:t>
      </w:r>
      <w:r>
        <w:rPr>
          <w:lang w:val="en-GB"/>
        </w:rPr>
        <w:t>identify</w:t>
      </w:r>
      <w:r w:rsidRPr="00460F98">
        <w:rPr>
          <w:lang w:val="en-GB"/>
        </w:rPr>
        <w:t xml:space="preserve"> and resolve issues within the timescales </w:t>
      </w:r>
      <w:r>
        <w:rPr>
          <w:lang w:val="en-GB"/>
        </w:rPr>
        <w:t>defined</w:t>
      </w:r>
      <w:r w:rsidRPr="00460F98">
        <w:rPr>
          <w:lang w:val="en-GB"/>
        </w:rPr>
        <w:t xml:space="preserve"> in this </w:t>
      </w:r>
      <w:r w:rsidR="00091621" w:rsidRPr="00460F98">
        <w:rPr>
          <w:lang w:val="en-GB"/>
        </w:rPr>
        <w:t>document.</w:t>
      </w:r>
    </w:p>
    <w:p w14:paraId="51D57CD1" w14:textId="206BBF0D" w:rsidR="00343559" w:rsidRPr="00460F98" w:rsidRDefault="00343559" w:rsidP="00343559">
      <w:pPr>
        <w:pStyle w:val="bullet"/>
        <w:ind w:left="1146"/>
        <w:rPr>
          <w:lang w:val="en-GB"/>
        </w:rPr>
      </w:pPr>
      <w:r w:rsidRPr="00460F98">
        <w:rPr>
          <w:lang w:val="en-GB"/>
        </w:rPr>
        <w:t xml:space="preserve">Maintain </w:t>
      </w:r>
      <w:r>
        <w:rPr>
          <w:lang w:val="en-GB"/>
        </w:rPr>
        <w:t>regular</w:t>
      </w:r>
      <w:r w:rsidRPr="00460F98">
        <w:rPr>
          <w:lang w:val="en-GB"/>
        </w:rPr>
        <w:t xml:space="preserve"> communication</w:t>
      </w:r>
      <w:r>
        <w:rPr>
          <w:lang w:val="en-GB"/>
        </w:rPr>
        <w:t xml:space="preserve"> with the </w:t>
      </w:r>
      <w:r w:rsidR="00091621" w:rsidRPr="00D01823">
        <w:rPr>
          <w:lang w:val="en-GB"/>
        </w:rPr>
        <w:t>Customer.</w:t>
      </w:r>
      <w:r>
        <w:rPr>
          <w:lang w:val="en-GB"/>
        </w:rPr>
        <w:t xml:space="preserve"> </w:t>
      </w:r>
    </w:p>
    <w:p w14:paraId="06222E54" w14:textId="77777777" w:rsidR="00343559" w:rsidRDefault="00343559" w:rsidP="00343559">
      <w:pPr>
        <w:pStyle w:val="Heading3"/>
      </w:pPr>
      <w:r>
        <w:t xml:space="preserve">Customer </w:t>
      </w:r>
      <w:proofErr w:type="spellStart"/>
      <w:r>
        <w:t>responsability</w:t>
      </w:r>
      <w:proofErr w:type="spellEnd"/>
    </w:p>
    <w:p w14:paraId="6857FC2B" w14:textId="77777777" w:rsidR="00343559" w:rsidRPr="00CB60B3" w:rsidRDefault="00343559" w:rsidP="00343559">
      <w:pPr>
        <w:pStyle w:val="TableParagraph"/>
        <w:ind w:left="720"/>
        <w:rPr>
          <w:lang w:val="en-GB"/>
        </w:rPr>
      </w:pPr>
      <w:r w:rsidRPr="00CB60B3">
        <w:rPr>
          <w:lang w:val="en-GB"/>
        </w:rPr>
        <w:t xml:space="preserve">The </w:t>
      </w:r>
      <w:r>
        <w:rPr>
          <w:lang w:val="en-GB"/>
        </w:rPr>
        <w:t>Customer will</w:t>
      </w:r>
      <w:r w:rsidRPr="00CB60B3">
        <w:rPr>
          <w:lang w:val="en-GB"/>
        </w:rPr>
        <w:t xml:space="preserve"> use the </w:t>
      </w:r>
      <w:r>
        <w:rPr>
          <w:lang w:val="en-GB"/>
        </w:rPr>
        <w:t>S</w:t>
      </w:r>
      <w:r w:rsidRPr="00CB60B3">
        <w:rPr>
          <w:lang w:val="en-GB"/>
        </w:rPr>
        <w:t>ystem</w:t>
      </w:r>
      <w:r>
        <w:rPr>
          <w:lang w:val="en-GB"/>
        </w:rPr>
        <w:t xml:space="preserve"> </w:t>
      </w:r>
      <w:r w:rsidRPr="00CB60B3">
        <w:rPr>
          <w:lang w:val="en-GB"/>
        </w:rPr>
        <w:t xml:space="preserve">provided </w:t>
      </w:r>
      <w:r>
        <w:rPr>
          <w:lang w:val="en-GB"/>
        </w:rPr>
        <w:t>by POST Telecom</w:t>
      </w:r>
      <w:r w:rsidRPr="00CB60B3">
        <w:rPr>
          <w:lang w:val="en-GB"/>
        </w:rPr>
        <w:t xml:space="preserve"> </w:t>
      </w:r>
      <w:r>
        <w:rPr>
          <w:lang w:val="en-GB"/>
        </w:rPr>
        <w:t>as agreed in the Service Contract</w:t>
      </w:r>
      <w:r w:rsidRPr="00CB60B3">
        <w:rPr>
          <w:lang w:val="en-GB"/>
        </w:rPr>
        <w:t>.</w:t>
      </w:r>
    </w:p>
    <w:p w14:paraId="1271EB8B" w14:textId="77777777" w:rsidR="00343559" w:rsidRPr="00CB60B3" w:rsidRDefault="00343559" w:rsidP="00343559">
      <w:pPr>
        <w:pStyle w:val="TableParagraph"/>
        <w:ind w:left="720"/>
        <w:rPr>
          <w:lang w:val="en-GB"/>
        </w:rPr>
      </w:pPr>
      <w:r>
        <w:rPr>
          <w:lang w:val="en-GB"/>
        </w:rPr>
        <w:t>In addition</w:t>
      </w:r>
      <w:r w:rsidRPr="00CB60B3">
        <w:rPr>
          <w:lang w:val="en-GB"/>
        </w:rPr>
        <w:t>, the Customer will:</w:t>
      </w:r>
    </w:p>
    <w:p w14:paraId="3765F8E1" w14:textId="583F46E9" w:rsidR="00343559" w:rsidRPr="00CB5B19" w:rsidRDefault="00343559" w:rsidP="00343559">
      <w:pPr>
        <w:pStyle w:val="bulletparagraph"/>
        <w:ind w:left="1174"/>
        <w:rPr>
          <w:lang w:val="en-GB"/>
        </w:rPr>
      </w:pPr>
      <w:r w:rsidRPr="00CB5B19">
        <w:rPr>
          <w:lang w:val="en-GB"/>
        </w:rPr>
        <w:t xml:space="preserve">Notify POST Telecom </w:t>
      </w:r>
      <w:r>
        <w:rPr>
          <w:lang w:val="en-GB"/>
        </w:rPr>
        <w:t>with</w:t>
      </w:r>
      <w:r w:rsidRPr="00CB5B19">
        <w:rPr>
          <w:lang w:val="en-GB"/>
        </w:rPr>
        <w:t xml:space="preserve"> issues or </w:t>
      </w:r>
      <w:r>
        <w:rPr>
          <w:lang w:val="en-GB"/>
        </w:rPr>
        <w:t xml:space="preserve">malfunctions </w:t>
      </w:r>
      <w:r w:rsidR="00091621">
        <w:rPr>
          <w:lang w:val="en-GB"/>
        </w:rPr>
        <w:t>as soon as possible.</w:t>
      </w:r>
      <w:r>
        <w:rPr>
          <w:lang w:val="en-GB"/>
        </w:rPr>
        <w:t xml:space="preserve"> </w:t>
      </w:r>
    </w:p>
    <w:p w14:paraId="5E09B138" w14:textId="514AF2B0" w:rsidR="00343559" w:rsidRPr="00CB5B19" w:rsidRDefault="00343559" w:rsidP="00343559">
      <w:pPr>
        <w:pStyle w:val="bulletparagraph"/>
        <w:ind w:left="1174"/>
        <w:rPr>
          <w:lang w:val="en-GB"/>
        </w:rPr>
      </w:pPr>
      <w:r w:rsidRPr="00CB5B19">
        <w:rPr>
          <w:lang w:val="en-GB"/>
        </w:rPr>
        <w:t xml:space="preserve">Provide POST Telecom with </w:t>
      </w:r>
      <w:r>
        <w:rPr>
          <w:lang w:val="en-GB"/>
        </w:rPr>
        <w:t xml:space="preserve">all necessary </w:t>
      </w:r>
      <w:r w:rsidRPr="00CB5B19">
        <w:rPr>
          <w:lang w:val="en-GB"/>
        </w:rPr>
        <w:t xml:space="preserve">access to </w:t>
      </w:r>
      <w:r>
        <w:rPr>
          <w:lang w:val="en-GB"/>
        </w:rPr>
        <w:t xml:space="preserve">the System(s) </w:t>
      </w:r>
      <w:r w:rsidRPr="00CB5B19">
        <w:rPr>
          <w:lang w:val="en-GB"/>
        </w:rPr>
        <w:t xml:space="preserve">for the purposes of maintenance, </w:t>
      </w:r>
      <w:proofErr w:type="gramStart"/>
      <w:r w:rsidRPr="00CB5B19">
        <w:rPr>
          <w:lang w:val="en-GB"/>
        </w:rPr>
        <w:t>updates</w:t>
      </w:r>
      <w:proofErr w:type="gramEnd"/>
      <w:r w:rsidRPr="00CB5B19">
        <w:rPr>
          <w:lang w:val="en-GB"/>
        </w:rPr>
        <w:t xml:space="preserve"> and faul</w:t>
      </w:r>
      <w:r>
        <w:rPr>
          <w:lang w:val="en-GB"/>
        </w:rPr>
        <w:t xml:space="preserve">t </w:t>
      </w:r>
      <w:r w:rsidR="00091621">
        <w:rPr>
          <w:lang w:val="en-GB"/>
        </w:rPr>
        <w:t>prevention.</w:t>
      </w:r>
    </w:p>
    <w:p w14:paraId="34E0973F" w14:textId="77777777" w:rsidR="00343559" w:rsidRDefault="00343559" w:rsidP="00343559">
      <w:pPr>
        <w:pStyle w:val="bulletparagraph"/>
        <w:ind w:left="1174"/>
        <w:rPr>
          <w:lang w:val="en-GB"/>
        </w:rPr>
      </w:pPr>
      <w:r w:rsidRPr="4E85065B">
        <w:rPr>
          <w:lang w:val="en-GB"/>
        </w:rPr>
        <w:t xml:space="preserve">Maintain regular communication with POST Telecom </w:t>
      </w:r>
    </w:p>
    <w:p w14:paraId="271726ED" w14:textId="77777777" w:rsidR="00343559" w:rsidRPr="008A0588" w:rsidRDefault="00343559" w:rsidP="00343559">
      <w:pPr>
        <w:pStyle w:val="bulletparagraph"/>
        <w:ind w:left="1174"/>
        <w:rPr>
          <w:lang w:val="en-GB"/>
        </w:rPr>
      </w:pPr>
      <w:r w:rsidRPr="008A0588">
        <w:rPr>
          <w:lang w:val="en-GB"/>
        </w:rPr>
        <w:t>Be available and will, if necessary, collaborate in the incident resolution, particularly with Priority P1. He will confirm the resolution once the service is back to normal conditions.</w:t>
      </w:r>
    </w:p>
    <w:p w14:paraId="3E3D202C" w14:textId="77777777" w:rsidR="00343559" w:rsidRDefault="00343559" w:rsidP="00343559">
      <w:pPr>
        <w:pStyle w:val="Heading2"/>
      </w:pPr>
      <w:bookmarkStart w:id="28" w:name="_Toc64900290"/>
      <w:bookmarkStart w:id="29" w:name="_Toc64900291"/>
      <w:bookmarkStart w:id="30" w:name="_Toc164063906"/>
      <w:bookmarkEnd w:id="28"/>
      <w:r>
        <w:lastRenderedPageBreak/>
        <w:t>Security on the infrastructure</w:t>
      </w:r>
      <w:bookmarkEnd w:id="29"/>
      <w:bookmarkEnd w:id="30"/>
    </w:p>
    <w:p w14:paraId="4A081C2A" w14:textId="77777777" w:rsidR="00343559" w:rsidRPr="00486F19" w:rsidRDefault="00343559" w:rsidP="00343559">
      <w:pPr>
        <w:pStyle w:val="TableParagraph"/>
        <w:rPr>
          <w:lang w:val="en-US"/>
        </w:rPr>
      </w:pPr>
      <w:r w:rsidRPr="003011FA">
        <w:rPr>
          <w:lang w:val="en-GB"/>
        </w:rPr>
        <w:t>POST Telecom has implemented an effective control</w:t>
      </w:r>
      <w:r>
        <w:rPr>
          <w:lang w:val="en-GB"/>
        </w:rPr>
        <w:t xml:space="preserve"> and security</w:t>
      </w:r>
      <w:r w:rsidRPr="003011FA">
        <w:rPr>
          <w:lang w:val="en-GB"/>
        </w:rPr>
        <w:t xml:space="preserve"> </w:t>
      </w:r>
      <w:r>
        <w:rPr>
          <w:lang w:val="en-GB"/>
        </w:rPr>
        <w:t xml:space="preserve">mechanisms </w:t>
      </w:r>
      <w:r w:rsidRPr="003011FA">
        <w:rPr>
          <w:lang w:val="en-GB"/>
        </w:rPr>
        <w:t xml:space="preserve">to prevent any unauthorized </w:t>
      </w:r>
      <w:r>
        <w:rPr>
          <w:lang w:val="en-GB"/>
        </w:rPr>
        <w:t xml:space="preserve">physical </w:t>
      </w:r>
      <w:r w:rsidRPr="003011FA">
        <w:rPr>
          <w:lang w:val="en-GB"/>
        </w:rPr>
        <w:t xml:space="preserve">access to </w:t>
      </w:r>
      <w:r>
        <w:rPr>
          <w:lang w:val="en-GB"/>
        </w:rPr>
        <w:t>O</w:t>
      </w:r>
      <w:r w:rsidRPr="003011FA">
        <w:rPr>
          <w:lang w:val="en-GB"/>
        </w:rPr>
        <w:t xml:space="preserve">perational Systems, applications and / or POST Telecom </w:t>
      </w:r>
      <w:r>
        <w:rPr>
          <w:lang w:val="en-GB"/>
        </w:rPr>
        <w:t>E</w:t>
      </w:r>
      <w:r w:rsidRPr="003011FA">
        <w:rPr>
          <w:lang w:val="en-GB"/>
        </w:rPr>
        <w:t>quipment</w:t>
      </w:r>
      <w:r w:rsidRPr="00486F19">
        <w:rPr>
          <w:lang w:val="en-US"/>
        </w:rPr>
        <w:t xml:space="preserve">. </w:t>
      </w:r>
      <w:r>
        <w:rPr>
          <w:lang w:val="en-GB"/>
        </w:rPr>
        <w:t xml:space="preserve">These mechanisms allow POST Telecom to </w:t>
      </w:r>
      <w:r w:rsidRPr="003011FA">
        <w:rPr>
          <w:lang w:val="en-GB"/>
        </w:rPr>
        <w:t>ensur</w:t>
      </w:r>
      <w:r>
        <w:rPr>
          <w:lang w:val="en-GB"/>
        </w:rPr>
        <w:t>e that access to System(s) and C</w:t>
      </w:r>
      <w:r w:rsidRPr="003011FA">
        <w:rPr>
          <w:lang w:val="en-GB"/>
        </w:rPr>
        <w:t>ustomer data is limited</w:t>
      </w:r>
      <w:r>
        <w:rPr>
          <w:lang w:val="en-GB"/>
        </w:rPr>
        <w:t xml:space="preserve"> </w:t>
      </w:r>
      <w:r w:rsidRPr="003011FA">
        <w:rPr>
          <w:lang w:val="en-GB"/>
        </w:rPr>
        <w:t>to authorized users only and that all Customer’s confidential information is protected against misuse</w:t>
      </w:r>
      <w:r w:rsidRPr="00486F19">
        <w:rPr>
          <w:lang w:val="en-US"/>
        </w:rPr>
        <w:t>.</w:t>
      </w:r>
    </w:p>
    <w:p w14:paraId="342D4B7A" w14:textId="77777777" w:rsidR="00343559" w:rsidRPr="00486F19" w:rsidRDefault="00343559" w:rsidP="00343559">
      <w:pPr>
        <w:pStyle w:val="TableParagraph"/>
        <w:rPr>
          <w:lang w:val="en-US"/>
        </w:rPr>
      </w:pPr>
      <w:r w:rsidRPr="00486F19">
        <w:rPr>
          <w:lang w:val="en-US"/>
        </w:rPr>
        <w:t xml:space="preserve">POST Telecom security policies are based on </w:t>
      </w:r>
      <w:r w:rsidRPr="00486F19">
        <w:rPr>
          <w:color w:val="595959"/>
          <w:lang w:val="en-US"/>
        </w:rPr>
        <w:t xml:space="preserve">ISO 27001 </w:t>
      </w:r>
      <w:r w:rsidRPr="00486F19">
        <w:rPr>
          <w:lang w:val="en-US"/>
        </w:rPr>
        <w:t xml:space="preserve">code of practice for information security controls. </w:t>
      </w:r>
    </w:p>
    <w:p w14:paraId="48B56774" w14:textId="77777777" w:rsidR="00343559" w:rsidRPr="000D0B38" w:rsidRDefault="00343559" w:rsidP="00343559">
      <w:pPr>
        <w:pStyle w:val="Heading2"/>
      </w:pPr>
      <w:bookmarkStart w:id="31" w:name="_Toc64900292"/>
      <w:bookmarkStart w:id="32" w:name="_Toc164063907"/>
      <w:r w:rsidRPr="000D0B38">
        <w:t>Customer Service Center</w:t>
      </w:r>
      <w:bookmarkEnd w:id="31"/>
      <w:bookmarkEnd w:id="32"/>
    </w:p>
    <w:p w14:paraId="724EA8B3" w14:textId="77777777" w:rsidR="00343559" w:rsidRPr="00CB60B3" w:rsidRDefault="00343559" w:rsidP="00343559">
      <w:pPr>
        <w:ind w:left="576"/>
        <w:rPr>
          <w:rFonts w:cs="Tahoma"/>
          <w:lang w:val="en-GB" w:bidi="en-US"/>
        </w:rPr>
      </w:pPr>
      <w:r>
        <w:rPr>
          <w:rFonts w:cs="Tahoma"/>
          <w:lang w:val="en-GB" w:bidi="en-US"/>
        </w:rPr>
        <w:t>The</w:t>
      </w:r>
      <w:r w:rsidRPr="00CB60B3">
        <w:rPr>
          <w:rFonts w:cs="Tahoma"/>
          <w:lang w:val="en-GB" w:bidi="en-US"/>
        </w:rPr>
        <w:t xml:space="preserve"> </w:t>
      </w:r>
      <w:r>
        <w:rPr>
          <w:rFonts w:cs="Tahoma"/>
          <w:lang w:val="en-GB" w:bidi="en-US"/>
        </w:rPr>
        <w:t>Customer Service Center</w:t>
      </w:r>
      <w:r w:rsidRPr="00CB60B3">
        <w:rPr>
          <w:rFonts w:cs="Tahoma"/>
          <w:lang w:val="en-GB" w:bidi="en-US"/>
        </w:rPr>
        <w:t xml:space="preserve"> </w:t>
      </w:r>
      <w:r>
        <w:rPr>
          <w:rFonts w:cs="Tahoma"/>
          <w:lang w:val="en-GB" w:bidi="en-US"/>
        </w:rPr>
        <w:t>is your single point of contact</w:t>
      </w:r>
      <w:r w:rsidRPr="00CB60B3">
        <w:rPr>
          <w:rFonts w:cs="Tahoma"/>
          <w:lang w:val="en-GB" w:bidi="en-US"/>
        </w:rPr>
        <w:t xml:space="preserve"> </w:t>
      </w:r>
      <w:r>
        <w:rPr>
          <w:rFonts w:cs="Tahoma"/>
          <w:lang w:val="en-GB" w:bidi="en-US"/>
        </w:rPr>
        <w:t xml:space="preserve">24h/24h 7d/7 </w:t>
      </w:r>
      <w:r w:rsidRPr="00CB60B3">
        <w:rPr>
          <w:rFonts w:cs="Tahoma"/>
          <w:lang w:val="en-GB" w:bidi="en-US"/>
        </w:rPr>
        <w:t xml:space="preserve">for </w:t>
      </w:r>
      <w:r>
        <w:rPr>
          <w:rFonts w:cs="Tahoma"/>
          <w:lang w:val="en-GB" w:bidi="en-US"/>
        </w:rPr>
        <w:t>support requests.</w:t>
      </w:r>
    </w:p>
    <w:p w14:paraId="4EAAD9E1" w14:textId="77777777" w:rsidR="00343559" w:rsidRDefault="00343559" w:rsidP="00343559">
      <w:pPr>
        <w:ind w:left="576"/>
        <w:rPr>
          <w:rFonts w:cs="Tahoma"/>
          <w:lang w:val="en-GB" w:bidi="en-US"/>
        </w:rPr>
      </w:pPr>
      <w:r>
        <w:rPr>
          <w:rFonts w:cs="Tahoma"/>
          <w:lang w:val="en-GB" w:bidi="en-US"/>
        </w:rPr>
        <w:t>An operational document with information’s of contacts and modalities is provided at the beginning of the service support.</w:t>
      </w:r>
    </w:p>
    <w:p w14:paraId="0B757A83" w14:textId="39FB263F" w:rsidR="00343559" w:rsidRDefault="00343559" w:rsidP="00343559">
      <w:pPr>
        <w:ind w:left="576"/>
        <w:rPr>
          <w:rFonts w:cs="Tahoma"/>
          <w:lang w:val="en-GB" w:bidi="en-US"/>
        </w:rPr>
      </w:pPr>
      <w:r>
        <w:rPr>
          <w:rFonts w:cs="Tahoma"/>
          <w:lang w:val="en-GB" w:bidi="en-US"/>
        </w:rPr>
        <w:t xml:space="preserve">The Customer Service Center can be contacted </w:t>
      </w:r>
      <w:r w:rsidR="00722573">
        <w:rPr>
          <w:rFonts w:cs="Tahoma"/>
          <w:lang w:val="en-GB" w:bidi="en-US"/>
        </w:rPr>
        <w:t>by</w:t>
      </w:r>
      <w:r>
        <w:rPr>
          <w:rFonts w:cs="Tahoma"/>
          <w:lang w:val="en-GB" w:bidi="en-US"/>
        </w:rPr>
        <w:t xml:space="preserve"> phone</w:t>
      </w:r>
      <w:r w:rsidR="00C66D53">
        <w:rPr>
          <w:rFonts w:cs="Tahoma"/>
          <w:lang w:val="en-GB" w:bidi="en-US"/>
        </w:rPr>
        <w:t xml:space="preserve"> (</w:t>
      </w:r>
      <w:r w:rsidR="00C66D53" w:rsidRPr="00C66D53">
        <w:rPr>
          <w:lang w:val="en-US"/>
        </w:rPr>
        <w:t>80024000</w:t>
      </w:r>
      <w:r w:rsidR="00C66D53">
        <w:rPr>
          <w:lang w:val="en-US"/>
        </w:rPr>
        <w:t>)</w:t>
      </w:r>
      <w:r>
        <w:rPr>
          <w:rFonts w:cs="Tahoma"/>
          <w:lang w:val="en-GB" w:bidi="en-US"/>
        </w:rPr>
        <w:t xml:space="preserve">, mail </w:t>
      </w:r>
      <w:r w:rsidR="00C66D53">
        <w:rPr>
          <w:rFonts w:cs="Tahoma"/>
          <w:lang w:val="en-GB" w:bidi="en-US"/>
        </w:rPr>
        <w:t>(</w:t>
      </w:r>
      <w:r w:rsidR="00091621" w:rsidRPr="00C66D53">
        <w:rPr>
          <w:lang w:val="en-US"/>
        </w:rPr>
        <w:t>commercial.telecom@post.lu</w:t>
      </w:r>
      <w:r w:rsidR="00091621">
        <w:rPr>
          <w:rFonts w:cs="Tahoma"/>
          <w:lang w:val="en-GB" w:bidi="en-US"/>
        </w:rPr>
        <w:t>)</w:t>
      </w:r>
      <w:r w:rsidR="00C66D53">
        <w:rPr>
          <w:rFonts w:cs="Tahoma"/>
          <w:lang w:val="en-GB" w:bidi="en-US"/>
        </w:rPr>
        <w:t>.</w:t>
      </w:r>
      <w:r w:rsidR="00722FA5" w:rsidRPr="00C66D53">
        <w:rPr>
          <w:lang w:val="en-US"/>
        </w:rPr>
        <w:t xml:space="preserve"> </w:t>
      </w:r>
    </w:p>
    <w:p w14:paraId="34E9AB0A" w14:textId="77777777" w:rsidR="00343559" w:rsidRPr="008F5230" w:rsidRDefault="00343559" w:rsidP="00343559">
      <w:pPr>
        <w:ind w:left="576"/>
        <w:rPr>
          <w:rFonts w:cs="Tahoma"/>
          <w:lang w:val="en-GB" w:bidi="en-US"/>
        </w:rPr>
      </w:pPr>
      <w:r>
        <w:rPr>
          <w:rFonts w:cs="Tahoma"/>
          <w:lang w:val="en-GB" w:bidi="en-US"/>
        </w:rPr>
        <w:t>The table below shows the “Response Time” applicable to the different communication channels.  The requests (Incidents and Service Requests) will be handled during the Service Window of the respective subscribed service:</w:t>
      </w:r>
    </w:p>
    <w:p w14:paraId="035361FF" w14:textId="77777777" w:rsidR="00343559" w:rsidRPr="00CB60B3" w:rsidRDefault="00343559" w:rsidP="00343559">
      <w:pPr>
        <w:pStyle w:val="Caption"/>
        <w:jc w:val="center"/>
        <w:rPr>
          <w:lang w:val="en-GB"/>
        </w:rPr>
      </w:pPr>
    </w:p>
    <w:tbl>
      <w:tblPr>
        <w:tblW w:w="7083" w:type="dxa"/>
        <w:jc w:val="center"/>
        <w:tblBorders>
          <w:top w:val="dotted" w:sz="4" w:space="0" w:color="00B2DD"/>
          <w:left w:val="dotted" w:sz="4" w:space="0" w:color="00B2DD"/>
          <w:bottom w:val="dotted" w:sz="4" w:space="0" w:color="00B2DD"/>
          <w:right w:val="dotted" w:sz="4" w:space="0" w:color="00B2DD"/>
          <w:insideH w:val="dotted" w:sz="4" w:space="0" w:color="00B2DD"/>
          <w:insideV w:val="dotted" w:sz="4" w:space="0" w:color="00B2DD"/>
        </w:tblBorders>
        <w:tblCellMar>
          <w:left w:w="0" w:type="dxa"/>
          <w:right w:w="0" w:type="dxa"/>
        </w:tblCellMar>
        <w:tblLook w:val="04A0" w:firstRow="1" w:lastRow="0" w:firstColumn="1" w:lastColumn="0" w:noHBand="0" w:noVBand="1"/>
      </w:tblPr>
      <w:tblGrid>
        <w:gridCol w:w="3828"/>
        <w:gridCol w:w="3255"/>
      </w:tblGrid>
      <w:tr w:rsidR="00343559" w:rsidRPr="0027509F" w14:paraId="373A3823" w14:textId="77777777" w:rsidTr="001011F4">
        <w:trPr>
          <w:trHeight w:val="620"/>
          <w:jc w:val="center"/>
        </w:trPr>
        <w:tc>
          <w:tcPr>
            <w:tcW w:w="3828" w:type="dxa"/>
            <w:tcMar>
              <w:top w:w="0" w:type="dxa"/>
              <w:left w:w="108" w:type="dxa"/>
              <w:bottom w:w="0" w:type="dxa"/>
              <w:right w:w="108" w:type="dxa"/>
            </w:tcMar>
            <w:vAlign w:val="center"/>
            <w:hideMark/>
          </w:tcPr>
          <w:p w14:paraId="30E3326E" w14:textId="77777777" w:rsidR="00343559" w:rsidRPr="00CB60B3" w:rsidRDefault="00343559" w:rsidP="001011F4">
            <w:pPr>
              <w:spacing w:line="240" w:lineRule="auto"/>
              <w:jc w:val="center"/>
              <w:rPr>
                <w:b/>
                <w:color w:val="00A6D4"/>
                <w:lang w:val="en-GB"/>
              </w:rPr>
            </w:pPr>
            <w:r>
              <w:rPr>
                <w:b/>
                <w:color w:val="00A6D4"/>
                <w:lang w:val="en-GB"/>
              </w:rPr>
              <w:t>Communication Channel</w:t>
            </w:r>
          </w:p>
        </w:tc>
        <w:tc>
          <w:tcPr>
            <w:tcW w:w="3255" w:type="dxa"/>
            <w:vAlign w:val="center"/>
          </w:tcPr>
          <w:p w14:paraId="171261AF" w14:textId="77777777" w:rsidR="00343559" w:rsidRPr="00CB60B3" w:rsidRDefault="00343559" w:rsidP="001011F4">
            <w:pPr>
              <w:spacing w:line="240" w:lineRule="auto"/>
              <w:jc w:val="center"/>
              <w:rPr>
                <w:b/>
                <w:color w:val="00A6D4"/>
                <w:lang w:val="en-GB"/>
              </w:rPr>
            </w:pPr>
            <w:r>
              <w:rPr>
                <w:b/>
                <w:color w:val="00A6D4"/>
                <w:lang w:val="en-GB"/>
              </w:rPr>
              <w:t xml:space="preserve">Qualification (Response Time) by the </w:t>
            </w:r>
            <w:r>
              <w:rPr>
                <w:b/>
                <w:color w:val="00A6D4"/>
                <w:lang w:val="en-GB"/>
              </w:rPr>
              <w:br/>
              <w:t>Customer Service Center</w:t>
            </w:r>
            <w:r>
              <w:rPr>
                <w:b/>
                <w:color w:val="00A6D4"/>
                <w:lang w:val="en-GB"/>
              </w:rPr>
              <w:br/>
            </w:r>
          </w:p>
        </w:tc>
      </w:tr>
      <w:tr w:rsidR="00343559" w:rsidRPr="00207B53" w14:paraId="0BEC1BFA" w14:textId="77777777" w:rsidTr="001011F4">
        <w:trPr>
          <w:trHeight w:val="543"/>
          <w:jc w:val="center"/>
        </w:trPr>
        <w:tc>
          <w:tcPr>
            <w:tcW w:w="3828" w:type="dxa"/>
            <w:tcMar>
              <w:top w:w="0" w:type="dxa"/>
              <w:left w:w="108" w:type="dxa"/>
              <w:bottom w:w="0" w:type="dxa"/>
              <w:right w:w="108" w:type="dxa"/>
            </w:tcMar>
            <w:vAlign w:val="center"/>
            <w:hideMark/>
          </w:tcPr>
          <w:p w14:paraId="4F886E15" w14:textId="77777777" w:rsidR="00343559" w:rsidRPr="00F42607" w:rsidRDefault="00343559" w:rsidP="001011F4">
            <w:pPr>
              <w:spacing w:line="240" w:lineRule="auto"/>
              <w:jc w:val="center"/>
              <w:rPr>
                <w:color w:val="595959"/>
                <w:sz w:val="18"/>
                <w:szCs w:val="18"/>
                <w:lang w:val="en-GB"/>
              </w:rPr>
            </w:pPr>
            <w:r>
              <w:rPr>
                <w:rFonts w:cs="Tahoma"/>
                <w:b/>
                <w:bCs/>
                <w:color w:val="595959"/>
                <w:sz w:val="18"/>
                <w:lang w:val="en-GB"/>
              </w:rPr>
              <w:t>Phone</w:t>
            </w:r>
          </w:p>
        </w:tc>
        <w:tc>
          <w:tcPr>
            <w:tcW w:w="3255" w:type="dxa"/>
            <w:vAlign w:val="center"/>
          </w:tcPr>
          <w:p w14:paraId="3FF3ED87" w14:textId="77777777" w:rsidR="00343559" w:rsidRPr="00EF0301" w:rsidRDefault="00343559" w:rsidP="001011F4">
            <w:pPr>
              <w:spacing w:line="240" w:lineRule="auto"/>
              <w:jc w:val="center"/>
              <w:rPr>
                <w:rFonts w:cs="Tahoma"/>
                <w:color w:val="595959"/>
                <w:sz w:val="18"/>
                <w:szCs w:val="18"/>
                <w:lang w:val="en-GB" w:eastAsia="fr-BE"/>
              </w:rPr>
            </w:pPr>
            <w:r>
              <w:rPr>
                <w:sz w:val="18"/>
                <w:szCs w:val="18"/>
                <w:lang w:val="en-US" w:eastAsia="fr-FR" w:bidi="fr-FR"/>
              </w:rPr>
              <w:t>&lt; 15 minutes</w:t>
            </w:r>
          </w:p>
        </w:tc>
      </w:tr>
      <w:tr w:rsidR="00343559" w:rsidRPr="00207B53" w14:paraId="6AA9D0B3" w14:textId="77777777" w:rsidTr="001011F4">
        <w:trPr>
          <w:trHeight w:val="423"/>
          <w:jc w:val="center"/>
        </w:trPr>
        <w:tc>
          <w:tcPr>
            <w:tcW w:w="3828" w:type="dxa"/>
            <w:tcMar>
              <w:top w:w="0" w:type="dxa"/>
              <w:left w:w="108" w:type="dxa"/>
              <w:bottom w:w="0" w:type="dxa"/>
              <w:right w:w="108" w:type="dxa"/>
            </w:tcMar>
            <w:vAlign w:val="center"/>
          </w:tcPr>
          <w:p w14:paraId="7BFA07AE" w14:textId="77777777" w:rsidR="00343559" w:rsidRDefault="00343559" w:rsidP="001011F4">
            <w:pPr>
              <w:spacing w:line="240" w:lineRule="auto"/>
              <w:jc w:val="center"/>
              <w:rPr>
                <w:rFonts w:cs="Tahoma"/>
                <w:b/>
                <w:bCs/>
                <w:color w:val="595959"/>
                <w:sz w:val="18"/>
                <w:lang w:val="en-GB"/>
              </w:rPr>
            </w:pPr>
            <w:r>
              <w:rPr>
                <w:rFonts w:cs="Tahoma"/>
                <w:b/>
                <w:bCs/>
                <w:color w:val="595959"/>
                <w:sz w:val="18"/>
                <w:lang w:val="en-GB"/>
              </w:rPr>
              <w:t>email</w:t>
            </w:r>
          </w:p>
        </w:tc>
        <w:tc>
          <w:tcPr>
            <w:tcW w:w="3255" w:type="dxa"/>
            <w:vAlign w:val="center"/>
          </w:tcPr>
          <w:p w14:paraId="42059173" w14:textId="77777777" w:rsidR="00343559" w:rsidRDefault="00343559" w:rsidP="001011F4">
            <w:pPr>
              <w:spacing w:line="240" w:lineRule="auto"/>
              <w:jc w:val="center"/>
              <w:rPr>
                <w:sz w:val="18"/>
                <w:szCs w:val="18"/>
                <w:lang w:val="en-US" w:eastAsia="fr-FR" w:bidi="fr-FR"/>
              </w:rPr>
            </w:pPr>
            <w:r>
              <w:rPr>
                <w:sz w:val="18"/>
                <w:szCs w:val="18"/>
                <w:lang w:val="en-US" w:eastAsia="fr-FR" w:bidi="fr-FR"/>
              </w:rPr>
              <w:t>&lt; 30 minutes</w:t>
            </w:r>
          </w:p>
        </w:tc>
      </w:tr>
      <w:tr w:rsidR="00343559" w:rsidRPr="00AB2CB8" w14:paraId="47CE5ECE" w14:textId="77777777" w:rsidTr="001011F4">
        <w:trPr>
          <w:trHeight w:val="556"/>
          <w:jc w:val="center"/>
        </w:trPr>
        <w:tc>
          <w:tcPr>
            <w:tcW w:w="3828" w:type="dxa"/>
            <w:tcMar>
              <w:top w:w="0" w:type="dxa"/>
              <w:left w:w="108" w:type="dxa"/>
              <w:bottom w:w="0" w:type="dxa"/>
              <w:right w:w="108" w:type="dxa"/>
            </w:tcMar>
            <w:vAlign w:val="center"/>
            <w:hideMark/>
          </w:tcPr>
          <w:p w14:paraId="0FB860C3" w14:textId="77777777" w:rsidR="00343559" w:rsidRPr="00CB60B3" w:rsidRDefault="00343559" w:rsidP="001011F4">
            <w:pPr>
              <w:spacing w:line="240" w:lineRule="auto"/>
              <w:jc w:val="center"/>
              <w:rPr>
                <w:color w:val="595959"/>
                <w:sz w:val="18"/>
                <w:szCs w:val="18"/>
                <w:lang w:val="en-GB"/>
              </w:rPr>
            </w:pPr>
            <w:r>
              <w:rPr>
                <w:rFonts w:cs="Tahoma"/>
                <w:b/>
                <w:bCs/>
                <w:color w:val="595959"/>
                <w:sz w:val="18"/>
                <w:lang w:val="en-GB"/>
              </w:rPr>
              <w:t>Customer Portal</w:t>
            </w:r>
            <w:r>
              <w:rPr>
                <w:rStyle w:val="FootnoteReference"/>
                <w:rFonts w:cs="Tahoma"/>
                <w:b/>
                <w:bCs/>
                <w:color w:val="595959"/>
                <w:sz w:val="18"/>
                <w:lang w:val="en-GB"/>
              </w:rPr>
              <w:footnoteReference w:id="2"/>
            </w:r>
          </w:p>
        </w:tc>
        <w:tc>
          <w:tcPr>
            <w:tcW w:w="3255" w:type="dxa"/>
            <w:vAlign w:val="center"/>
          </w:tcPr>
          <w:p w14:paraId="2F64C460" w14:textId="77777777" w:rsidR="00343559" w:rsidRPr="00EF0301" w:rsidRDefault="00343559" w:rsidP="001011F4">
            <w:pPr>
              <w:spacing w:line="240" w:lineRule="auto"/>
              <w:jc w:val="center"/>
              <w:rPr>
                <w:rFonts w:cs="Tahoma"/>
                <w:color w:val="595959"/>
                <w:sz w:val="18"/>
                <w:szCs w:val="18"/>
                <w:lang w:val="en-GB" w:eastAsia="fr-BE"/>
              </w:rPr>
            </w:pPr>
            <w:r>
              <w:rPr>
                <w:sz w:val="18"/>
                <w:szCs w:val="18"/>
                <w:lang w:val="en-US" w:eastAsia="fr-FR" w:bidi="fr-FR"/>
              </w:rPr>
              <w:t>&lt; 15 minutes</w:t>
            </w:r>
          </w:p>
        </w:tc>
      </w:tr>
    </w:tbl>
    <w:p w14:paraId="5317ED0F" w14:textId="77777777" w:rsidR="00343559" w:rsidRDefault="00343559" w:rsidP="00343559">
      <w:pPr>
        <w:pStyle w:val="Caption"/>
        <w:jc w:val="center"/>
        <w:rPr>
          <w:noProof/>
          <w:lang w:val="en-GB"/>
        </w:rPr>
      </w:pPr>
      <w:r>
        <w:rPr>
          <w:lang w:val="en-GB"/>
        </w:rPr>
        <w:br/>
      </w:r>
      <w:r w:rsidRPr="00F42607">
        <w:rPr>
          <w:lang w:val="en-GB"/>
        </w:rPr>
        <w:t>Figure</w:t>
      </w:r>
      <w:r>
        <w:rPr>
          <w:lang w:val="en-GB"/>
        </w:rPr>
        <w:t xml:space="preserve"> </w:t>
      </w:r>
      <w:r w:rsidRPr="00905023">
        <w:rPr>
          <w:lang w:val="en-GB"/>
        </w:rPr>
        <w:fldChar w:fldCharType="begin"/>
      </w:r>
      <w:r w:rsidRPr="00905023">
        <w:rPr>
          <w:lang w:val="en-GB"/>
        </w:rPr>
        <w:instrText xml:space="preserve"> SEQ Figure \* ARABIC  \* MERGEFORMAT </w:instrText>
      </w:r>
      <w:r w:rsidRPr="00905023">
        <w:rPr>
          <w:lang w:val="en-GB"/>
        </w:rPr>
        <w:fldChar w:fldCharType="separate"/>
      </w:r>
      <w:r>
        <w:rPr>
          <w:noProof/>
          <w:lang w:val="en-GB"/>
        </w:rPr>
        <w:t>1</w:t>
      </w:r>
      <w:r w:rsidRPr="00905023">
        <w:rPr>
          <w:lang w:val="en-GB"/>
        </w:rPr>
        <w:fldChar w:fldCharType="end"/>
      </w:r>
      <w:r>
        <w:rPr>
          <w:noProof/>
          <w:lang w:val="en-GB"/>
        </w:rPr>
        <w:t>: Channels &amp; Response Times</w:t>
      </w:r>
    </w:p>
    <w:p w14:paraId="6BDA86B6" w14:textId="77777777" w:rsidR="00343559" w:rsidRPr="000D0B38" w:rsidRDefault="00343559" w:rsidP="00343559">
      <w:pPr>
        <w:pStyle w:val="Heading2"/>
      </w:pPr>
      <w:bookmarkStart w:id="33" w:name="_Toc64900293"/>
      <w:bookmarkStart w:id="34" w:name="_Toc164063908"/>
      <w:r w:rsidRPr="000D0B38">
        <w:t xml:space="preserve">Incident </w:t>
      </w:r>
      <w:proofErr w:type="spellStart"/>
      <w:r w:rsidRPr="000D0B38">
        <w:t>levels</w:t>
      </w:r>
      <w:bookmarkEnd w:id="33"/>
      <w:bookmarkEnd w:id="34"/>
      <w:proofErr w:type="spellEnd"/>
    </w:p>
    <w:p w14:paraId="396EE3E9" w14:textId="77777777" w:rsidR="00343559" w:rsidRPr="00CB60B3" w:rsidRDefault="00343559" w:rsidP="00343559">
      <w:pPr>
        <w:tabs>
          <w:tab w:val="left" w:pos="8241"/>
        </w:tabs>
        <w:ind w:left="576"/>
        <w:rPr>
          <w:rFonts w:cs="Tahoma"/>
          <w:lang w:val="en-GB"/>
        </w:rPr>
      </w:pPr>
      <w:r w:rsidRPr="00CB60B3">
        <w:rPr>
          <w:lang w:val="en-GB"/>
        </w:rPr>
        <w:t xml:space="preserve">Based on its Incident Management </w:t>
      </w:r>
      <w:r>
        <w:rPr>
          <w:lang w:val="en-GB"/>
        </w:rPr>
        <w:t>p</w:t>
      </w:r>
      <w:r w:rsidRPr="00CB60B3">
        <w:rPr>
          <w:lang w:val="en-GB"/>
        </w:rPr>
        <w:t xml:space="preserve">rocess, </w:t>
      </w:r>
      <w:r>
        <w:rPr>
          <w:lang w:val="en-GB"/>
        </w:rPr>
        <w:t>POST</w:t>
      </w:r>
      <w:r w:rsidRPr="00CB60B3">
        <w:rPr>
          <w:lang w:val="en-GB"/>
        </w:rPr>
        <w:t xml:space="preserve"> Telecom </w:t>
      </w:r>
      <w:r>
        <w:rPr>
          <w:lang w:val="en-GB"/>
        </w:rPr>
        <w:t>Customer Service Center</w:t>
      </w:r>
      <w:r w:rsidRPr="00CB60B3">
        <w:rPr>
          <w:lang w:val="en-GB"/>
        </w:rPr>
        <w:t xml:space="preserve"> logs </w:t>
      </w:r>
      <w:r>
        <w:rPr>
          <w:lang w:val="en-GB"/>
        </w:rPr>
        <w:t>and classifies any I</w:t>
      </w:r>
      <w:r w:rsidRPr="00CB60B3">
        <w:rPr>
          <w:lang w:val="en-GB"/>
        </w:rPr>
        <w:t>ncident with a corresponding Priority</w:t>
      </w:r>
      <w:r>
        <w:rPr>
          <w:lang w:val="en-GB"/>
        </w:rPr>
        <w:t xml:space="preserve">, based on the impact. </w:t>
      </w:r>
    </w:p>
    <w:p w14:paraId="6E2A3BC8" w14:textId="77777777" w:rsidR="00343559" w:rsidRPr="00CB60B3" w:rsidRDefault="00343559" w:rsidP="00343559">
      <w:pPr>
        <w:rPr>
          <w:sz w:val="8"/>
          <w:lang w:val="en-GB"/>
        </w:rPr>
      </w:pPr>
    </w:p>
    <w:tbl>
      <w:tblPr>
        <w:tblW w:w="9351" w:type="dxa"/>
        <w:jc w:val="center"/>
        <w:tblBorders>
          <w:top w:val="dotted" w:sz="4" w:space="0" w:color="00B2DD"/>
          <w:left w:val="dotted" w:sz="4" w:space="0" w:color="00B2DD"/>
          <w:bottom w:val="dotted" w:sz="4" w:space="0" w:color="00B2DD"/>
          <w:right w:val="dotted" w:sz="4" w:space="0" w:color="00B2DD"/>
          <w:insideH w:val="dotted" w:sz="4" w:space="0" w:color="00B2DD"/>
          <w:insideV w:val="dotted" w:sz="4" w:space="0" w:color="00B2DD"/>
        </w:tblBorders>
        <w:tblCellMar>
          <w:left w:w="0" w:type="dxa"/>
          <w:right w:w="0" w:type="dxa"/>
        </w:tblCellMar>
        <w:tblLook w:val="04A0" w:firstRow="1" w:lastRow="0" w:firstColumn="1" w:lastColumn="0" w:noHBand="0" w:noVBand="1"/>
      </w:tblPr>
      <w:tblGrid>
        <w:gridCol w:w="1063"/>
        <w:gridCol w:w="2193"/>
        <w:gridCol w:w="6095"/>
      </w:tblGrid>
      <w:tr w:rsidR="00343559" w:rsidRPr="000618B7" w14:paraId="534DF430" w14:textId="77777777" w:rsidTr="001011F4">
        <w:trPr>
          <w:trHeight w:val="686"/>
          <w:jc w:val="center"/>
        </w:trPr>
        <w:tc>
          <w:tcPr>
            <w:tcW w:w="1063" w:type="dxa"/>
            <w:tcMar>
              <w:top w:w="0" w:type="dxa"/>
              <w:left w:w="108" w:type="dxa"/>
              <w:bottom w:w="0" w:type="dxa"/>
              <w:right w:w="108" w:type="dxa"/>
            </w:tcMar>
            <w:vAlign w:val="center"/>
            <w:hideMark/>
          </w:tcPr>
          <w:p w14:paraId="65445533" w14:textId="77777777" w:rsidR="00343559" w:rsidRPr="00CB60B3" w:rsidRDefault="00343559" w:rsidP="001011F4">
            <w:pPr>
              <w:spacing w:line="240" w:lineRule="auto"/>
              <w:jc w:val="center"/>
              <w:rPr>
                <w:b/>
                <w:color w:val="00A6D4"/>
                <w:lang w:val="en-GB"/>
              </w:rPr>
            </w:pPr>
            <w:r w:rsidRPr="00CB60B3">
              <w:rPr>
                <w:b/>
                <w:color w:val="00A6D4"/>
                <w:lang w:val="en-GB"/>
              </w:rPr>
              <w:t>Incident Priority</w:t>
            </w:r>
          </w:p>
        </w:tc>
        <w:tc>
          <w:tcPr>
            <w:tcW w:w="2193" w:type="dxa"/>
            <w:vAlign w:val="center"/>
          </w:tcPr>
          <w:p w14:paraId="098574F3" w14:textId="77777777" w:rsidR="00343559" w:rsidRPr="00CB60B3" w:rsidRDefault="00343559" w:rsidP="001011F4">
            <w:pPr>
              <w:spacing w:line="240" w:lineRule="auto"/>
              <w:jc w:val="center"/>
              <w:rPr>
                <w:b/>
                <w:color w:val="00A6D4"/>
                <w:lang w:val="en-GB"/>
              </w:rPr>
            </w:pPr>
            <w:r w:rsidRPr="00CB60B3">
              <w:rPr>
                <w:b/>
                <w:color w:val="00A6D4"/>
                <w:lang w:val="en-GB"/>
              </w:rPr>
              <w:t>Impact</w:t>
            </w:r>
          </w:p>
        </w:tc>
        <w:tc>
          <w:tcPr>
            <w:tcW w:w="6095" w:type="dxa"/>
            <w:tcMar>
              <w:top w:w="0" w:type="dxa"/>
              <w:left w:w="108" w:type="dxa"/>
              <w:bottom w:w="0" w:type="dxa"/>
              <w:right w:w="108" w:type="dxa"/>
            </w:tcMar>
            <w:vAlign w:val="center"/>
            <w:hideMark/>
          </w:tcPr>
          <w:p w14:paraId="5FE44593" w14:textId="77777777" w:rsidR="00343559" w:rsidRPr="00CB60B3" w:rsidRDefault="00343559" w:rsidP="001011F4">
            <w:pPr>
              <w:spacing w:line="240" w:lineRule="auto"/>
              <w:jc w:val="center"/>
              <w:rPr>
                <w:b/>
                <w:color w:val="00A6D4"/>
                <w:lang w:val="en-GB"/>
              </w:rPr>
            </w:pPr>
            <w:r w:rsidRPr="00CB60B3">
              <w:rPr>
                <w:b/>
                <w:color w:val="00A6D4"/>
                <w:lang w:val="en-GB"/>
              </w:rPr>
              <w:t>Exp</w:t>
            </w:r>
            <w:r>
              <w:rPr>
                <w:b/>
                <w:color w:val="00A6D4"/>
                <w:lang w:val="en-GB"/>
              </w:rPr>
              <w:t>lanation</w:t>
            </w:r>
          </w:p>
        </w:tc>
      </w:tr>
      <w:tr w:rsidR="00343559" w:rsidRPr="00443EEB" w14:paraId="673AD5BB" w14:textId="77777777" w:rsidTr="001011F4">
        <w:trPr>
          <w:trHeight w:val="967"/>
          <w:jc w:val="center"/>
        </w:trPr>
        <w:tc>
          <w:tcPr>
            <w:tcW w:w="1063" w:type="dxa"/>
            <w:tcMar>
              <w:top w:w="0" w:type="dxa"/>
              <w:left w:w="108" w:type="dxa"/>
              <w:bottom w:w="0" w:type="dxa"/>
              <w:right w:w="108" w:type="dxa"/>
            </w:tcMar>
            <w:vAlign w:val="center"/>
            <w:hideMark/>
          </w:tcPr>
          <w:p w14:paraId="709DC2D5" w14:textId="77777777" w:rsidR="00343559" w:rsidRPr="00F42607" w:rsidRDefault="00343559" w:rsidP="001011F4">
            <w:pPr>
              <w:spacing w:line="240" w:lineRule="auto"/>
              <w:jc w:val="center"/>
              <w:rPr>
                <w:color w:val="595959"/>
                <w:sz w:val="18"/>
                <w:lang w:val="en-GB"/>
              </w:rPr>
            </w:pPr>
            <w:r w:rsidRPr="00CB60B3">
              <w:rPr>
                <w:b/>
                <w:bCs/>
                <w:color w:val="595959"/>
                <w:sz w:val="18"/>
                <w:lang w:val="en-GB" w:eastAsia="fr-BE"/>
              </w:rPr>
              <w:lastRenderedPageBreak/>
              <w:t>P1</w:t>
            </w:r>
          </w:p>
        </w:tc>
        <w:tc>
          <w:tcPr>
            <w:tcW w:w="2193" w:type="dxa"/>
            <w:vAlign w:val="center"/>
          </w:tcPr>
          <w:p w14:paraId="6F4846B5" w14:textId="77777777" w:rsidR="00343559" w:rsidRPr="00DD7243" w:rsidRDefault="00343559" w:rsidP="001011F4">
            <w:pPr>
              <w:spacing w:line="240" w:lineRule="auto"/>
              <w:jc w:val="center"/>
              <w:rPr>
                <w:color w:val="595959"/>
                <w:sz w:val="18"/>
                <w:szCs w:val="18"/>
                <w:lang w:val="en-GB" w:eastAsia="fr-BE"/>
              </w:rPr>
            </w:pPr>
            <w:r w:rsidRPr="31263A90">
              <w:rPr>
                <w:color w:val="595959" w:themeColor="text1" w:themeTint="A6"/>
                <w:sz w:val="18"/>
                <w:szCs w:val="18"/>
                <w:lang w:val="en-GB" w:eastAsia="fr-BE"/>
              </w:rPr>
              <w:t xml:space="preserve"> </w:t>
            </w:r>
          </w:p>
          <w:p w14:paraId="42CD8C28" w14:textId="77777777" w:rsidR="00343559" w:rsidRPr="00CB60B3" w:rsidRDefault="00343559" w:rsidP="001011F4">
            <w:pPr>
              <w:spacing w:line="240" w:lineRule="auto"/>
              <w:jc w:val="center"/>
              <w:rPr>
                <w:rFonts w:cs="Tahoma"/>
                <w:color w:val="595959"/>
                <w:sz w:val="18"/>
                <w:szCs w:val="18"/>
                <w:lang w:val="en-GB" w:eastAsia="fr-BE"/>
              </w:rPr>
            </w:pPr>
            <w:r w:rsidRPr="00DD7243">
              <w:rPr>
                <w:color w:val="595959"/>
                <w:sz w:val="18"/>
                <w:lang w:val="en-GB" w:eastAsia="fr-BE"/>
              </w:rPr>
              <w:t>Complete failure of the service</w:t>
            </w:r>
          </w:p>
        </w:tc>
        <w:tc>
          <w:tcPr>
            <w:tcW w:w="6095" w:type="dxa"/>
            <w:tcMar>
              <w:top w:w="0" w:type="dxa"/>
              <w:left w:w="108" w:type="dxa"/>
              <w:bottom w:w="0" w:type="dxa"/>
              <w:right w:w="108" w:type="dxa"/>
            </w:tcMar>
            <w:vAlign w:val="center"/>
            <w:hideMark/>
          </w:tcPr>
          <w:p w14:paraId="6286C4DA" w14:textId="77777777" w:rsidR="00343559" w:rsidRPr="00CB60B3" w:rsidRDefault="00343559" w:rsidP="001011F4">
            <w:pPr>
              <w:spacing w:line="240" w:lineRule="auto"/>
              <w:rPr>
                <w:color w:val="595959"/>
                <w:sz w:val="18"/>
                <w:lang w:val="en-GB"/>
              </w:rPr>
            </w:pPr>
            <w:r w:rsidRPr="00443EEB">
              <w:rPr>
                <w:color w:val="595959"/>
                <w:sz w:val="18"/>
                <w:lang w:val="en-GB" w:eastAsia="fr-BE"/>
              </w:rPr>
              <w:t>Customer production or th</w:t>
            </w:r>
            <w:r>
              <w:rPr>
                <w:color w:val="595959"/>
                <w:sz w:val="18"/>
                <w:lang w:val="en-GB" w:eastAsia="fr-BE"/>
              </w:rPr>
              <w:t>e usage of the solution/product</w:t>
            </w:r>
            <w:r w:rsidRPr="00443EEB">
              <w:rPr>
                <w:color w:val="595959"/>
                <w:sz w:val="18"/>
                <w:lang w:val="en-GB" w:eastAsia="fr-BE"/>
              </w:rPr>
              <w:t xml:space="preserve"> is stopped or so severely impacted that the Customer is not able to reasonably continue working on daily operations. No acceptable workaround is available</w:t>
            </w:r>
          </w:p>
        </w:tc>
      </w:tr>
      <w:tr w:rsidR="00343559" w:rsidRPr="0027509F" w14:paraId="276612AD" w14:textId="77777777" w:rsidTr="001011F4">
        <w:trPr>
          <w:trHeight w:val="1417"/>
          <w:jc w:val="center"/>
        </w:trPr>
        <w:tc>
          <w:tcPr>
            <w:tcW w:w="1063" w:type="dxa"/>
            <w:tcMar>
              <w:top w:w="0" w:type="dxa"/>
              <w:left w:w="108" w:type="dxa"/>
              <w:bottom w:w="0" w:type="dxa"/>
              <w:right w:w="108" w:type="dxa"/>
            </w:tcMar>
            <w:vAlign w:val="center"/>
            <w:hideMark/>
          </w:tcPr>
          <w:p w14:paraId="57264E69" w14:textId="77777777" w:rsidR="00343559" w:rsidRPr="00F42607" w:rsidRDefault="00343559" w:rsidP="001011F4">
            <w:pPr>
              <w:spacing w:line="240" w:lineRule="auto"/>
              <w:jc w:val="center"/>
              <w:rPr>
                <w:color w:val="595959"/>
                <w:sz w:val="18"/>
                <w:lang w:val="en-GB"/>
              </w:rPr>
            </w:pPr>
            <w:r w:rsidRPr="00CB60B3">
              <w:rPr>
                <w:b/>
                <w:bCs/>
                <w:color w:val="595959"/>
                <w:sz w:val="18"/>
                <w:lang w:val="en-GB" w:eastAsia="fr-BE"/>
              </w:rPr>
              <w:t>P2</w:t>
            </w:r>
          </w:p>
        </w:tc>
        <w:tc>
          <w:tcPr>
            <w:tcW w:w="2193" w:type="dxa"/>
            <w:vAlign w:val="center"/>
          </w:tcPr>
          <w:p w14:paraId="739AE610" w14:textId="77777777" w:rsidR="00343559" w:rsidRPr="00DD7243" w:rsidRDefault="00343559" w:rsidP="001011F4">
            <w:pPr>
              <w:spacing w:line="240" w:lineRule="auto"/>
              <w:jc w:val="center"/>
              <w:rPr>
                <w:color w:val="595959"/>
                <w:sz w:val="18"/>
                <w:lang w:val="en-GB" w:eastAsia="fr-BE"/>
              </w:rPr>
            </w:pPr>
            <w:r w:rsidRPr="00DD7243">
              <w:rPr>
                <w:color w:val="595959"/>
                <w:sz w:val="18"/>
                <w:lang w:val="en-GB" w:eastAsia="fr-BE"/>
              </w:rPr>
              <w:t xml:space="preserve">Serious degradation of the service. </w:t>
            </w:r>
          </w:p>
          <w:p w14:paraId="1878DE70" w14:textId="77777777" w:rsidR="00343559" w:rsidRPr="00CB60B3" w:rsidRDefault="00343559" w:rsidP="001011F4">
            <w:pPr>
              <w:spacing w:line="240" w:lineRule="auto"/>
              <w:jc w:val="center"/>
              <w:rPr>
                <w:rFonts w:cs="Tahoma"/>
                <w:color w:val="595959"/>
                <w:sz w:val="18"/>
                <w:szCs w:val="18"/>
                <w:lang w:val="en-GB" w:eastAsia="fr-BE"/>
              </w:rPr>
            </w:pPr>
            <w:r w:rsidRPr="00DD7243">
              <w:rPr>
                <w:color w:val="595959"/>
                <w:sz w:val="18"/>
                <w:lang w:val="en-GB" w:eastAsia="fr-BE"/>
              </w:rPr>
              <w:t>Daily operations p</w:t>
            </w:r>
            <w:r>
              <w:rPr>
                <w:color w:val="595959"/>
                <w:sz w:val="18"/>
                <w:lang w:val="en-GB" w:eastAsia="fr-BE"/>
              </w:rPr>
              <w:t>ossible, but seriously affected.</w:t>
            </w:r>
            <w:r w:rsidRPr="00DD7243">
              <w:rPr>
                <w:color w:val="595959"/>
                <w:sz w:val="18"/>
                <w:lang w:val="en-GB" w:eastAsia="fr-BE"/>
              </w:rPr>
              <w:t xml:space="preserve"> </w:t>
            </w:r>
          </w:p>
        </w:tc>
        <w:tc>
          <w:tcPr>
            <w:tcW w:w="6095" w:type="dxa"/>
            <w:tcMar>
              <w:top w:w="0" w:type="dxa"/>
              <w:left w:w="108" w:type="dxa"/>
              <w:bottom w:w="0" w:type="dxa"/>
              <w:right w:w="108" w:type="dxa"/>
            </w:tcMar>
            <w:vAlign w:val="center"/>
            <w:hideMark/>
          </w:tcPr>
          <w:p w14:paraId="6FFA3471" w14:textId="77777777" w:rsidR="00343559" w:rsidRPr="00CB60B3" w:rsidRDefault="00343559" w:rsidP="001011F4">
            <w:pPr>
              <w:spacing w:line="240" w:lineRule="auto"/>
              <w:rPr>
                <w:color w:val="595959"/>
                <w:sz w:val="18"/>
                <w:lang w:val="en-GB" w:eastAsia="fr-BE"/>
              </w:rPr>
            </w:pPr>
            <w:r w:rsidRPr="00443EEB">
              <w:rPr>
                <w:color w:val="595959"/>
                <w:sz w:val="18"/>
                <w:lang w:val="en-GB" w:eastAsia="fr-BE"/>
              </w:rPr>
              <w:t>The service is not stopped, but does not run according to specifications and one of the following conditions holds:</w:t>
            </w:r>
          </w:p>
          <w:p w14:paraId="6CBAD75F" w14:textId="77777777" w:rsidR="00343559" w:rsidRDefault="00343559" w:rsidP="001B52D6">
            <w:pPr>
              <w:widowControl/>
              <w:numPr>
                <w:ilvl w:val="0"/>
                <w:numId w:val="7"/>
              </w:numPr>
              <w:spacing w:after="0" w:line="240" w:lineRule="auto"/>
              <w:rPr>
                <w:color w:val="595959"/>
                <w:sz w:val="18"/>
                <w:szCs w:val="18"/>
                <w:lang w:val="en-GB"/>
              </w:rPr>
            </w:pPr>
            <w:r w:rsidRPr="31263A90">
              <w:rPr>
                <w:color w:val="595959" w:themeColor="text1" w:themeTint="A6"/>
                <w:sz w:val="18"/>
                <w:szCs w:val="18"/>
                <w:lang w:val="en-GB" w:eastAsia="fr-BE"/>
              </w:rPr>
              <w:t>Important features are unavailable with no acceptable workaround.</w:t>
            </w:r>
          </w:p>
          <w:p w14:paraId="56E54F52" w14:textId="77777777" w:rsidR="00343559" w:rsidRPr="00F86842" w:rsidRDefault="00343559" w:rsidP="001B52D6">
            <w:pPr>
              <w:numPr>
                <w:ilvl w:val="0"/>
                <w:numId w:val="7"/>
              </w:numPr>
              <w:spacing w:after="0" w:line="240" w:lineRule="auto"/>
              <w:rPr>
                <w:rFonts w:asciiTheme="minorHAnsi" w:eastAsiaTheme="minorEastAsia" w:hAnsiTheme="minorHAnsi"/>
                <w:sz w:val="18"/>
                <w:szCs w:val="18"/>
                <w:lang w:val="en-GB" w:eastAsia="fr-BE"/>
              </w:rPr>
            </w:pPr>
            <w:r w:rsidRPr="00F86842">
              <w:rPr>
                <w:rFonts w:cs="Arial"/>
                <w:sz w:val="18"/>
                <w:szCs w:val="18"/>
                <w:lang w:val="en-GB" w:eastAsia="fr-BE"/>
              </w:rPr>
              <w:t>Sporadically (intermittently) but not complete failure of the service (solution/product).</w:t>
            </w:r>
          </w:p>
          <w:p w14:paraId="3620E7B6" w14:textId="77777777" w:rsidR="00343559" w:rsidRPr="00CB60B3" w:rsidRDefault="00343559" w:rsidP="001B52D6">
            <w:pPr>
              <w:widowControl/>
              <w:numPr>
                <w:ilvl w:val="0"/>
                <w:numId w:val="7"/>
              </w:numPr>
              <w:spacing w:after="0" w:line="240" w:lineRule="auto"/>
              <w:rPr>
                <w:color w:val="595959"/>
                <w:sz w:val="18"/>
                <w:lang w:val="en-GB"/>
              </w:rPr>
            </w:pPr>
            <w:r>
              <w:rPr>
                <w:color w:val="595959"/>
                <w:sz w:val="18"/>
                <w:lang w:val="en-GB" w:eastAsia="fr-BE"/>
              </w:rPr>
              <w:t>Performance or Availability of the System is affected</w:t>
            </w:r>
            <w:r w:rsidRPr="00CB60B3">
              <w:rPr>
                <w:color w:val="595959"/>
                <w:sz w:val="18"/>
                <w:lang w:val="en-GB" w:eastAsia="fr-BE"/>
              </w:rPr>
              <w:t xml:space="preserve">. </w:t>
            </w:r>
            <w:r>
              <w:rPr>
                <w:color w:val="595959"/>
                <w:sz w:val="18"/>
                <w:lang w:val="en-GB" w:eastAsia="fr-BE"/>
              </w:rPr>
              <w:t xml:space="preserve"> There</w:t>
            </w:r>
            <w:r w:rsidRPr="00CB60B3">
              <w:rPr>
                <w:color w:val="595959"/>
                <w:sz w:val="18"/>
                <w:lang w:val="en-GB" w:eastAsia="fr-BE"/>
              </w:rPr>
              <w:t xml:space="preserve"> is a serious impact on Customer productivity and/o</w:t>
            </w:r>
            <w:r>
              <w:rPr>
                <w:color w:val="595959"/>
                <w:sz w:val="18"/>
                <w:lang w:val="en-GB" w:eastAsia="fr-BE"/>
              </w:rPr>
              <w:t>r Service l</w:t>
            </w:r>
            <w:r w:rsidRPr="00CB60B3">
              <w:rPr>
                <w:color w:val="595959"/>
                <w:sz w:val="18"/>
                <w:lang w:val="en-GB" w:eastAsia="fr-BE"/>
              </w:rPr>
              <w:t>evel.</w:t>
            </w:r>
          </w:p>
        </w:tc>
      </w:tr>
      <w:tr w:rsidR="00343559" w:rsidRPr="0027509F" w14:paraId="4E99E3F8" w14:textId="77777777" w:rsidTr="001011F4">
        <w:trPr>
          <w:trHeight w:val="1399"/>
          <w:jc w:val="center"/>
        </w:trPr>
        <w:tc>
          <w:tcPr>
            <w:tcW w:w="1063" w:type="dxa"/>
            <w:tcMar>
              <w:top w:w="0" w:type="dxa"/>
              <w:left w:w="108" w:type="dxa"/>
              <w:bottom w:w="0" w:type="dxa"/>
              <w:right w:w="108" w:type="dxa"/>
            </w:tcMar>
            <w:vAlign w:val="center"/>
            <w:hideMark/>
          </w:tcPr>
          <w:p w14:paraId="11E73D5C" w14:textId="77777777" w:rsidR="00343559" w:rsidRPr="00F42607" w:rsidRDefault="00343559" w:rsidP="001011F4">
            <w:pPr>
              <w:spacing w:line="240" w:lineRule="auto"/>
              <w:jc w:val="center"/>
              <w:rPr>
                <w:color w:val="595959"/>
                <w:sz w:val="18"/>
                <w:lang w:val="en-GB"/>
              </w:rPr>
            </w:pPr>
            <w:r w:rsidRPr="00CB60B3">
              <w:rPr>
                <w:b/>
                <w:bCs/>
                <w:color w:val="595959"/>
                <w:sz w:val="18"/>
                <w:lang w:val="en-GB" w:eastAsia="fr-BE"/>
              </w:rPr>
              <w:t>P3</w:t>
            </w:r>
          </w:p>
        </w:tc>
        <w:tc>
          <w:tcPr>
            <w:tcW w:w="2193" w:type="dxa"/>
            <w:vAlign w:val="center"/>
          </w:tcPr>
          <w:p w14:paraId="6F29A2F9" w14:textId="77777777" w:rsidR="00343559" w:rsidRPr="00CB60B3" w:rsidRDefault="00343559" w:rsidP="001011F4">
            <w:pPr>
              <w:spacing w:line="240" w:lineRule="auto"/>
              <w:jc w:val="center"/>
              <w:rPr>
                <w:rFonts w:cs="Tahoma"/>
                <w:color w:val="595959"/>
                <w:sz w:val="18"/>
                <w:szCs w:val="18"/>
                <w:lang w:val="en-GB" w:eastAsia="fr-BE"/>
              </w:rPr>
            </w:pPr>
            <w:r w:rsidRPr="31263A90">
              <w:rPr>
                <w:color w:val="595959" w:themeColor="text1" w:themeTint="A6"/>
                <w:sz w:val="18"/>
                <w:szCs w:val="18"/>
                <w:lang w:val="en-GB" w:eastAsia="fr-BE"/>
              </w:rPr>
              <w:t>Moderate impact of the service or on daily operations.</w:t>
            </w:r>
          </w:p>
        </w:tc>
        <w:tc>
          <w:tcPr>
            <w:tcW w:w="6095" w:type="dxa"/>
            <w:tcMar>
              <w:top w:w="0" w:type="dxa"/>
              <w:left w:w="108" w:type="dxa"/>
              <w:bottom w:w="0" w:type="dxa"/>
              <w:right w:w="108" w:type="dxa"/>
            </w:tcMar>
            <w:vAlign w:val="center"/>
            <w:hideMark/>
          </w:tcPr>
          <w:p w14:paraId="2B5E1F46" w14:textId="56E3976B" w:rsidR="00343559" w:rsidRDefault="00343559" w:rsidP="001B52D6">
            <w:pPr>
              <w:widowControl/>
              <w:numPr>
                <w:ilvl w:val="0"/>
                <w:numId w:val="7"/>
              </w:numPr>
              <w:spacing w:after="0" w:line="240" w:lineRule="auto"/>
              <w:rPr>
                <w:color w:val="595959"/>
                <w:sz w:val="18"/>
                <w:lang w:val="en-GB"/>
              </w:rPr>
            </w:pPr>
            <w:r w:rsidRPr="00443EEB">
              <w:rPr>
                <w:color w:val="595959"/>
                <w:sz w:val="18"/>
                <w:lang w:val="en-GB" w:eastAsia="fr-BE"/>
              </w:rPr>
              <w:t xml:space="preserve">Important feature/functionality are </w:t>
            </w:r>
            <w:r w:rsidR="00E1582F" w:rsidRPr="00443EEB">
              <w:rPr>
                <w:color w:val="595959"/>
                <w:sz w:val="18"/>
                <w:lang w:val="en-GB" w:eastAsia="fr-BE"/>
              </w:rPr>
              <w:t>unavailable,</w:t>
            </w:r>
            <w:r w:rsidRPr="00443EEB">
              <w:rPr>
                <w:color w:val="595959"/>
                <w:sz w:val="18"/>
                <w:lang w:val="en-GB" w:eastAsia="fr-BE"/>
              </w:rPr>
              <w:t xml:space="preserve"> but a workaround is available, or </w:t>
            </w:r>
          </w:p>
          <w:p w14:paraId="54E27ACC" w14:textId="77777777" w:rsidR="00343559" w:rsidRPr="00CB60B3" w:rsidRDefault="00343559" w:rsidP="001B52D6">
            <w:pPr>
              <w:widowControl/>
              <w:numPr>
                <w:ilvl w:val="0"/>
                <w:numId w:val="7"/>
              </w:numPr>
              <w:spacing w:after="0" w:line="240" w:lineRule="auto"/>
              <w:rPr>
                <w:color w:val="595959"/>
                <w:sz w:val="18"/>
                <w:lang w:val="en-GB"/>
              </w:rPr>
            </w:pPr>
            <w:r>
              <w:rPr>
                <w:color w:val="595959"/>
                <w:sz w:val="18"/>
                <w:lang w:val="en-GB" w:eastAsia="fr-BE"/>
              </w:rPr>
              <w:t>L</w:t>
            </w:r>
            <w:r w:rsidRPr="00443EEB">
              <w:rPr>
                <w:color w:val="595959"/>
                <w:sz w:val="18"/>
                <w:lang w:val="en-GB" w:eastAsia="fr-BE"/>
              </w:rPr>
              <w:t>ess significant feature is unavailable with no reasonable workaround</w:t>
            </w:r>
            <w:r>
              <w:rPr>
                <w:color w:val="595959"/>
                <w:sz w:val="18"/>
                <w:lang w:val="en-GB" w:eastAsia="fr-BE"/>
              </w:rPr>
              <w:t>, or</w:t>
            </w:r>
          </w:p>
          <w:p w14:paraId="0F8DD10F" w14:textId="77777777" w:rsidR="00343559" w:rsidRPr="00CB60B3" w:rsidRDefault="00343559" w:rsidP="001B52D6">
            <w:pPr>
              <w:widowControl/>
              <w:numPr>
                <w:ilvl w:val="0"/>
                <w:numId w:val="7"/>
              </w:numPr>
              <w:spacing w:after="0" w:line="240" w:lineRule="auto"/>
              <w:rPr>
                <w:color w:val="595959"/>
                <w:sz w:val="18"/>
                <w:lang w:val="en-GB"/>
              </w:rPr>
            </w:pPr>
            <w:r w:rsidRPr="00443EEB">
              <w:rPr>
                <w:color w:val="595959"/>
                <w:sz w:val="18"/>
                <w:lang w:val="en-GB" w:eastAsia="fr-BE"/>
              </w:rPr>
              <w:t>An issue occurred but the impact on Customer's daily operations is limited.</w:t>
            </w:r>
          </w:p>
        </w:tc>
      </w:tr>
      <w:tr w:rsidR="00343559" w:rsidRPr="0027509F" w14:paraId="4719F39D" w14:textId="77777777" w:rsidTr="001011F4">
        <w:trPr>
          <w:trHeight w:val="979"/>
          <w:jc w:val="center"/>
        </w:trPr>
        <w:tc>
          <w:tcPr>
            <w:tcW w:w="1063" w:type="dxa"/>
            <w:tcMar>
              <w:top w:w="0" w:type="dxa"/>
              <w:left w:w="108" w:type="dxa"/>
              <w:bottom w:w="0" w:type="dxa"/>
              <w:right w:w="108" w:type="dxa"/>
            </w:tcMar>
            <w:vAlign w:val="center"/>
          </w:tcPr>
          <w:p w14:paraId="00CB91CA" w14:textId="77777777" w:rsidR="00343559" w:rsidRPr="00CB60B3" w:rsidRDefault="00343559" w:rsidP="001011F4">
            <w:pPr>
              <w:spacing w:line="240" w:lineRule="auto"/>
              <w:jc w:val="center"/>
              <w:rPr>
                <w:b/>
                <w:bCs/>
                <w:color w:val="595959"/>
                <w:sz w:val="18"/>
                <w:lang w:val="en-GB" w:eastAsia="fr-BE"/>
              </w:rPr>
            </w:pPr>
            <w:r>
              <w:rPr>
                <w:b/>
                <w:bCs/>
                <w:color w:val="595959"/>
                <w:sz w:val="18"/>
                <w:lang w:val="en-GB" w:eastAsia="fr-BE"/>
              </w:rPr>
              <w:t>P4</w:t>
            </w:r>
          </w:p>
        </w:tc>
        <w:tc>
          <w:tcPr>
            <w:tcW w:w="2193" w:type="dxa"/>
            <w:vAlign w:val="center"/>
          </w:tcPr>
          <w:p w14:paraId="1CA4AD0E" w14:textId="77777777" w:rsidR="00343559" w:rsidRPr="00CB60B3" w:rsidRDefault="00343559" w:rsidP="001011F4">
            <w:pPr>
              <w:spacing w:line="240" w:lineRule="auto"/>
              <w:jc w:val="center"/>
              <w:rPr>
                <w:color w:val="595959"/>
                <w:sz w:val="18"/>
                <w:szCs w:val="18"/>
                <w:lang w:val="en-GB" w:eastAsia="fr-BE"/>
              </w:rPr>
            </w:pPr>
            <w:r w:rsidRPr="31263A90">
              <w:rPr>
                <w:color w:val="595959" w:themeColor="text1" w:themeTint="A6"/>
                <w:sz w:val="18"/>
                <w:szCs w:val="18"/>
                <w:lang w:val="en-GB" w:eastAsia="fr-BE"/>
              </w:rPr>
              <w:t xml:space="preserve"> </w:t>
            </w:r>
            <w:r w:rsidRPr="008A0588">
              <w:rPr>
                <w:b/>
                <w:bCs/>
                <w:color w:val="595959" w:themeColor="text1" w:themeTint="A6"/>
                <w:sz w:val="18"/>
                <w:szCs w:val="18"/>
                <w:lang w:val="en-GB" w:eastAsia="fr-BE"/>
              </w:rPr>
              <w:t>No impact</w:t>
            </w:r>
            <w:r w:rsidRPr="31263A90">
              <w:rPr>
                <w:color w:val="595959" w:themeColor="text1" w:themeTint="A6"/>
                <w:sz w:val="18"/>
                <w:szCs w:val="18"/>
                <w:lang w:val="en-GB" w:eastAsia="fr-BE"/>
              </w:rPr>
              <w:t xml:space="preserve"> on the service or on daily operations.</w:t>
            </w:r>
          </w:p>
        </w:tc>
        <w:tc>
          <w:tcPr>
            <w:tcW w:w="6095" w:type="dxa"/>
            <w:tcMar>
              <w:top w:w="0" w:type="dxa"/>
              <w:left w:w="108" w:type="dxa"/>
              <w:bottom w:w="0" w:type="dxa"/>
              <w:right w:w="108" w:type="dxa"/>
            </w:tcMar>
            <w:vAlign w:val="center"/>
          </w:tcPr>
          <w:p w14:paraId="748FAE2D" w14:textId="77777777" w:rsidR="00343559" w:rsidRDefault="00343559" w:rsidP="001011F4">
            <w:pPr>
              <w:spacing w:line="240" w:lineRule="auto"/>
              <w:rPr>
                <w:color w:val="595959"/>
                <w:sz w:val="18"/>
                <w:szCs w:val="18"/>
                <w:lang w:val="en-GB" w:eastAsia="fr-BE"/>
              </w:rPr>
            </w:pPr>
            <w:r w:rsidRPr="31263A90">
              <w:rPr>
                <w:color w:val="595959" w:themeColor="text1" w:themeTint="A6"/>
                <w:sz w:val="18"/>
                <w:szCs w:val="18"/>
                <w:lang w:val="en-US" w:eastAsia="fr-BE"/>
              </w:rPr>
              <w:t xml:space="preserve">No impact on the Service or on Customer's daily operations. </w:t>
            </w:r>
          </w:p>
        </w:tc>
      </w:tr>
    </w:tbl>
    <w:p w14:paraId="49A3A8A0" w14:textId="77777777" w:rsidR="00343559" w:rsidRPr="00CB60B3" w:rsidRDefault="00343559" w:rsidP="00343559">
      <w:pPr>
        <w:pStyle w:val="Caption"/>
        <w:jc w:val="center"/>
        <w:rPr>
          <w:lang w:val="en-GB"/>
        </w:rPr>
      </w:pPr>
      <w:r>
        <w:rPr>
          <w:lang w:val="en-GB"/>
        </w:rPr>
        <w:br/>
      </w:r>
      <w:r w:rsidRPr="00F42607">
        <w:rPr>
          <w:lang w:val="en-GB"/>
        </w:rPr>
        <w:t>Figure</w:t>
      </w:r>
      <w:r>
        <w:rPr>
          <w:lang w:val="en-GB"/>
        </w:rPr>
        <w:t xml:space="preserve"> </w:t>
      </w:r>
      <w:r w:rsidRPr="00905023">
        <w:rPr>
          <w:lang w:val="en-GB"/>
        </w:rPr>
        <w:fldChar w:fldCharType="begin"/>
      </w:r>
      <w:r w:rsidRPr="00905023">
        <w:rPr>
          <w:lang w:val="en-GB"/>
        </w:rPr>
        <w:instrText xml:space="preserve"> SEQ Figure \* ARABIC  \* MERGEFORMAT </w:instrText>
      </w:r>
      <w:r w:rsidRPr="00905023">
        <w:rPr>
          <w:lang w:val="en-GB"/>
        </w:rPr>
        <w:fldChar w:fldCharType="separate"/>
      </w:r>
      <w:r>
        <w:rPr>
          <w:noProof/>
          <w:lang w:val="en-GB"/>
        </w:rPr>
        <w:t>2</w:t>
      </w:r>
      <w:r w:rsidRPr="00905023">
        <w:rPr>
          <w:lang w:val="en-GB"/>
        </w:rPr>
        <w:fldChar w:fldCharType="end"/>
      </w:r>
      <w:r>
        <w:rPr>
          <w:lang w:val="en-GB"/>
        </w:rPr>
        <w:t xml:space="preserve">: </w:t>
      </w:r>
      <w:r w:rsidRPr="00CB60B3">
        <w:rPr>
          <w:lang w:val="en-GB"/>
        </w:rPr>
        <w:t>Incident Priority</w:t>
      </w:r>
    </w:p>
    <w:p w14:paraId="2688CCC1" w14:textId="77777777" w:rsidR="00343559" w:rsidRPr="00CB60B3" w:rsidRDefault="00343559" w:rsidP="00343559">
      <w:pPr>
        <w:rPr>
          <w:lang w:val="en-GB"/>
        </w:rPr>
      </w:pPr>
    </w:p>
    <w:tbl>
      <w:tblPr>
        <w:tblW w:w="0" w:type="auto"/>
        <w:jc w:val="center"/>
        <w:tblBorders>
          <w:top w:val="dotted" w:sz="4" w:space="0" w:color="00B2DD"/>
          <w:left w:val="dotted" w:sz="4" w:space="0" w:color="00B2DD"/>
          <w:bottom w:val="dotted" w:sz="4" w:space="0" w:color="00B2DD"/>
          <w:right w:val="dotted" w:sz="4" w:space="0" w:color="00B2DD"/>
          <w:insideH w:val="dotted" w:sz="4" w:space="0" w:color="00B2DD"/>
          <w:insideV w:val="dotted" w:sz="4" w:space="0" w:color="00B2DD"/>
        </w:tblBorders>
        <w:tblCellMar>
          <w:left w:w="0" w:type="dxa"/>
          <w:right w:w="0" w:type="dxa"/>
        </w:tblCellMar>
        <w:tblLook w:val="04A0" w:firstRow="1" w:lastRow="0" w:firstColumn="1" w:lastColumn="0" w:noHBand="0" w:noVBand="1"/>
      </w:tblPr>
      <w:tblGrid>
        <w:gridCol w:w="5120"/>
        <w:gridCol w:w="4252"/>
      </w:tblGrid>
      <w:tr w:rsidR="00954D02" w:rsidRPr="005A3E79" w14:paraId="5B63EEAA" w14:textId="77777777" w:rsidTr="00AC7E5D">
        <w:trPr>
          <w:trHeight w:val="620"/>
          <w:jc w:val="center"/>
        </w:trPr>
        <w:tc>
          <w:tcPr>
            <w:tcW w:w="5120" w:type="dxa"/>
            <w:tcMar>
              <w:top w:w="0" w:type="dxa"/>
              <w:left w:w="108" w:type="dxa"/>
              <w:bottom w:w="0" w:type="dxa"/>
              <w:right w:w="108" w:type="dxa"/>
            </w:tcMar>
            <w:vAlign w:val="center"/>
            <w:hideMark/>
          </w:tcPr>
          <w:p w14:paraId="6923DEA7" w14:textId="77777777" w:rsidR="00954D02" w:rsidRPr="00954D02" w:rsidRDefault="00954D02" w:rsidP="001011F4">
            <w:pPr>
              <w:spacing w:line="240" w:lineRule="auto"/>
              <w:jc w:val="center"/>
              <w:rPr>
                <w:b/>
                <w:color w:val="00A6D4"/>
                <w:lang w:val="en-GB"/>
              </w:rPr>
            </w:pPr>
          </w:p>
        </w:tc>
        <w:tc>
          <w:tcPr>
            <w:tcW w:w="4252" w:type="dxa"/>
            <w:vAlign w:val="center"/>
          </w:tcPr>
          <w:p w14:paraId="2021A501" w14:textId="519E8A25" w:rsidR="00954D02" w:rsidRPr="00954D02" w:rsidRDefault="00954D02" w:rsidP="001011F4">
            <w:pPr>
              <w:spacing w:line="240" w:lineRule="auto"/>
              <w:jc w:val="center"/>
              <w:rPr>
                <w:b/>
                <w:color w:val="00A6D4"/>
                <w:lang w:val="en-GB"/>
              </w:rPr>
            </w:pPr>
            <w:r w:rsidRPr="00954D02">
              <w:rPr>
                <w:rFonts w:cs="Tahoma"/>
                <w:b/>
                <w:bCs/>
                <w:color w:val="00A6D4"/>
                <w:lang w:val="en-GB"/>
              </w:rPr>
              <w:t>SLA Standard</w:t>
            </w:r>
          </w:p>
        </w:tc>
      </w:tr>
      <w:tr w:rsidR="00954D02" w:rsidRPr="0027509F" w14:paraId="298163E6" w14:textId="77777777" w:rsidTr="00AC7E5D">
        <w:trPr>
          <w:trHeight w:val="620"/>
          <w:jc w:val="center"/>
        </w:trPr>
        <w:tc>
          <w:tcPr>
            <w:tcW w:w="5120" w:type="dxa"/>
            <w:tcMar>
              <w:top w:w="0" w:type="dxa"/>
              <w:left w:w="108" w:type="dxa"/>
              <w:bottom w:w="0" w:type="dxa"/>
              <w:right w:w="108" w:type="dxa"/>
            </w:tcMar>
            <w:vAlign w:val="center"/>
          </w:tcPr>
          <w:p w14:paraId="23C7D404" w14:textId="77777777" w:rsidR="00954D02" w:rsidRPr="00954D02" w:rsidRDefault="00954D02" w:rsidP="001011F4">
            <w:pPr>
              <w:spacing w:line="240" w:lineRule="auto"/>
              <w:jc w:val="left"/>
              <w:rPr>
                <w:b/>
                <w:color w:val="595959"/>
                <w:sz w:val="18"/>
                <w:szCs w:val="18"/>
                <w:lang w:val="en-GB"/>
              </w:rPr>
            </w:pPr>
            <w:r w:rsidRPr="00954D02">
              <w:rPr>
                <w:b/>
                <w:color w:val="595959"/>
                <w:sz w:val="18"/>
                <w:szCs w:val="18"/>
                <w:lang w:val="en-GB"/>
              </w:rPr>
              <w:t>Service Window</w:t>
            </w:r>
          </w:p>
        </w:tc>
        <w:tc>
          <w:tcPr>
            <w:tcW w:w="4252" w:type="dxa"/>
            <w:vAlign w:val="center"/>
          </w:tcPr>
          <w:p w14:paraId="441D5247" w14:textId="3C9140B5" w:rsidR="00954D02" w:rsidRPr="00AC7E5D" w:rsidRDefault="00AC7E5D" w:rsidP="001011F4">
            <w:pPr>
              <w:spacing w:line="240" w:lineRule="auto"/>
              <w:jc w:val="center"/>
              <w:rPr>
                <w:rFonts w:cs="Tahoma"/>
                <w:b/>
                <w:bCs/>
                <w:color w:val="00A6D4"/>
                <w:sz w:val="16"/>
                <w:szCs w:val="16"/>
                <w:lang w:val="en-US"/>
              </w:rPr>
            </w:pPr>
            <w:r w:rsidRPr="00AC7E5D">
              <w:rPr>
                <w:lang w:val="en-US"/>
              </w:rPr>
              <w:t>7am – 7pm Monday to Friday (business days)</w:t>
            </w:r>
          </w:p>
        </w:tc>
      </w:tr>
      <w:tr w:rsidR="00954D02" w:rsidRPr="0066472D" w14:paraId="5AA7AF1B" w14:textId="77777777" w:rsidTr="00AC7E5D">
        <w:trPr>
          <w:trHeight w:val="1100"/>
          <w:jc w:val="center"/>
        </w:trPr>
        <w:tc>
          <w:tcPr>
            <w:tcW w:w="5120" w:type="dxa"/>
            <w:tcMar>
              <w:top w:w="0" w:type="dxa"/>
              <w:left w:w="108" w:type="dxa"/>
              <w:bottom w:w="0" w:type="dxa"/>
              <w:right w:w="108" w:type="dxa"/>
            </w:tcMar>
            <w:vAlign w:val="center"/>
            <w:hideMark/>
          </w:tcPr>
          <w:p w14:paraId="63E247A4" w14:textId="3A8FB9A9" w:rsidR="00954D02" w:rsidRPr="00954D02" w:rsidRDefault="00954D02" w:rsidP="001011F4">
            <w:pPr>
              <w:spacing w:line="240" w:lineRule="auto"/>
              <w:jc w:val="left"/>
              <w:rPr>
                <w:color w:val="595959"/>
                <w:sz w:val="18"/>
                <w:szCs w:val="18"/>
                <w:lang w:val="en-GB"/>
              </w:rPr>
            </w:pPr>
            <w:r w:rsidRPr="00954D02">
              <w:rPr>
                <w:b/>
                <w:color w:val="595959"/>
                <w:sz w:val="18"/>
                <w:szCs w:val="18"/>
                <w:lang w:val="en-GB"/>
              </w:rPr>
              <w:t>Priority 1</w:t>
            </w:r>
            <w:r w:rsidR="004F1DFF">
              <w:rPr>
                <w:b/>
                <w:color w:val="595959"/>
                <w:sz w:val="18"/>
                <w:szCs w:val="18"/>
                <w:lang w:val="en-GB"/>
              </w:rPr>
              <w:t xml:space="preserve"> to Priority 4</w:t>
            </w:r>
            <w:r w:rsidRPr="00954D02">
              <w:rPr>
                <w:color w:val="595959"/>
                <w:sz w:val="18"/>
                <w:szCs w:val="18"/>
                <w:lang w:val="en-GB"/>
              </w:rPr>
              <w:br/>
              <w:t xml:space="preserve">Time </w:t>
            </w:r>
            <w:proofErr w:type="gramStart"/>
            <w:r w:rsidRPr="00954D02">
              <w:rPr>
                <w:color w:val="595959"/>
                <w:sz w:val="18"/>
                <w:szCs w:val="18"/>
                <w:lang w:val="en-GB"/>
              </w:rPr>
              <w:t>To</w:t>
            </w:r>
            <w:proofErr w:type="gramEnd"/>
            <w:r w:rsidRPr="00954D02">
              <w:rPr>
                <w:color w:val="595959"/>
                <w:sz w:val="18"/>
                <w:szCs w:val="18"/>
                <w:lang w:val="en-GB"/>
              </w:rPr>
              <w:t xml:space="preserve"> Repair</w:t>
            </w:r>
            <w:r w:rsidRPr="00954D02">
              <w:rPr>
                <w:sz w:val="18"/>
                <w:szCs w:val="18"/>
                <w:lang w:val="en-US"/>
              </w:rPr>
              <w:t xml:space="preserve"> or Intervention Time</w:t>
            </w:r>
            <w:r w:rsidRPr="00954D02">
              <w:rPr>
                <w:color w:val="595959"/>
                <w:sz w:val="18"/>
                <w:szCs w:val="18"/>
                <w:lang w:val="en-GB"/>
              </w:rPr>
              <w:t xml:space="preserve"> </w:t>
            </w:r>
            <w:r w:rsidRPr="00954D02">
              <w:rPr>
                <w:color w:val="595959"/>
                <w:sz w:val="18"/>
                <w:szCs w:val="18"/>
                <w:lang w:val="en-GB"/>
              </w:rPr>
              <w:br/>
              <w:t>Update Cycle</w:t>
            </w:r>
          </w:p>
        </w:tc>
        <w:tc>
          <w:tcPr>
            <w:tcW w:w="4252" w:type="dxa"/>
            <w:vAlign w:val="center"/>
          </w:tcPr>
          <w:p w14:paraId="7AE35DA7" w14:textId="4D8849EE" w:rsidR="00954D02" w:rsidRPr="00954D02" w:rsidRDefault="00954D02" w:rsidP="001011F4">
            <w:pPr>
              <w:spacing w:line="240" w:lineRule="auto"/>
              <w:jc w:val="center"/>
              <w:rPr>
                <w:color w:val="595959"/>
                <w:sz w:val="18"/>
                <w:szCs w:val="18"/>
                <w:lang w:val="en-GB"/>
              </w:rPr>
            </w:pPr>
            <w:r w:rsidRPr="00954D02">
              <w:rPr>
                <w:color w:val="595959"/>
                <w:sz w:val="18"/>
                <w:szCs w:val="18"/>
                <w:lang w:val="en-GB"/>
              </w:rPr>
              <w:t>Best effort</w:t>
            </w:r>
          </w:p>
          <w:p w14:paraId="7F8CD244" w14:textId="264237A9" w:rsidR="00954D02" w:rsidRPr="00954D02" w:rsidRDefault="00954D02" w:rsidP="001011F4">
            <w:pPr>
              <w:spacing w:line="240" w:lineRule="auto"/>
              <w:jc w:val="center"/>
              <w:rPr>
                <w:rFonts w:cs="Tahoma"/>
                <w:color w:val="595959"/>
                <w:sz w:val="18"/>
                <w:szCs w:val="18"/>
                <w:lang w:val="en-GB" w:eastAsia="fr-BE"/>
              </w:rPr>
            </w:pPr>
            <w:proofErr w:type="spellStart"/>
            <w:proofErr w:type="gramStart"/>
            <w:r w:rsidRPr="00954D02">
              <w:rPr>
                <w:rFonts w:cs="Tahoma"/>
                <w:color w:val="595959"/>
                <w:sz w:val="18"/>
                <w:szCs w:val="18"/>
                <w:lang w:val="en-GB" w:eastAsia="fr-BE"/>
              </w:rPr>
              <w:t>n.a</w:t>
            </w:r>
            <w:proofErr w:type="spellEnd"/>
            <w:proofErr w:type="gramEnd"/>
          </w:p>
        </w:tc>
      </w:tr>
    </w:tbl>
    <w:p w14:paraId="650AB203" w14:textId="77777777" w:rsidR="00343559" w:rsidRPr="00CB60B3" w:rsidRDefault="00343559" w:rsidP="00343559">
      <w:pPr>
        <w:pStyle w:val="Caption"/>
        <w:jc w:val="center"/>
        <w:rPr>
          <w:lang w:val="en-GB"/>
        </w:rPr>
      </w:pPr>
      <w:r w:rsidRPr="00F42607">
        <w:rPr>
          <w:lang w:val="en-GB"/>
        </w:rPr>
        <w:t>Figure</w:t>
      </w:r>
      <w:r>
        <w:rPr>
          <w:lang w:val="en-GB"/>
        </w:rPr>
        <w:t xml:space="preserve"> </w:t>
      </w:r>
      <w:r w:rsidRPr="00905023">
        <w:rPr>
          <w:lang w:val="en-GB"/>
        </w:rPr>
        <w:fldChar w:fldCharType="begin"/>
      </w:r>
      <w:r w:rsidRPr="00905023">
        <w:rPr>
          <w:lang w:val="en-GB"/>
        </w:rPr>
        <w:instrText xml:space="preserve"> SEQ Figure \* ARABIC  \* MERGEFORMAT </w:instrText>
      </w:r>
      <w:r w:rsidRPr="00905023">
        <w:rPr>
          <w:lang w:val="en-GB"/>
        </w:rPr>
        <w:fldChar w:fldCharType="separate"/>
      </w:r>
      <w:r>
        <w:rPr>
          <w:noProof/>
          <w:lang w:val="en-GB"/>
        </w:rPr>
        <w:t>3</w:t>
      </w:r>
      <w:r w:rsidRPr="00905023">
        <w:rPr>
          <w:lang w:val="en-GB"/>
        </w:rPr>
        <w:fldChar w:fldCharType="end"/>
      </w:r>
      <w:r w:rsidRPr="00032722">
        <w:rPr>
          <w:lang w:val="en-GB"/>
        </w:rPr>
        <w:t>: Service level</w:t>
      </w:r>
    </w:p>
    <w:p w14:paraId="025B6D01" w14:textId="77777777" w:rsidR="00722573" w:rsidRDefault="00722573" w:rsidP="00343559">
      <w:pPr>
        <w:pStyle w:val="Heading1"/>
        <w:numPr>
          <w:ilvl w:val="0"/>
          <w:numId w:val="0"/>
        </w:numPr>
        <w:ind w:left="567"/>
        <w:jc w:val="center"/>
        <w:rPr>
          <w:lang w:val="en-US"/>
        </w:rPr>
      </w:pPr>
      <w:bookmarkStart w:id="35" w:name="_Toc64900298"/>
    </w:p>
    <w:p w14:paraId="047D4634" w14:textId="77777777" w:rsidR="00722573" w:rsidRDefault="00722573" w:rsidP="00343559">
      <w:pPr>
        <w:pStyle w:val="Heading1"/>
        <w:numPr>
          <w:ilvl w:val="0"/>
          <w:numId w:val="0"/>
        </w:numPr>
        <w:ind w:left="567"/>
        <w:jc w:val="center"/>
        <w:rPr>
          <w:lang w:val="en-US"/>
        </w:rPr>
      </w:pPr>
    </w:p>
    <w:p w14:paraId="3B107367" w14:textId="77777777" w:rsidR="00722573" w:rsidRDefault="00722573" w:rsidP="00343559">
      <w:pPr>
        <w:pStyle w:val="Heading1"/>
        <w:numPr>
          <w:ilvl w:val="0"/>
          <w:numId w:val="0"/>
        </w:numPr>
        <w:ind w:left="567"/>
        <w:jc w:val="center"/>
        <w:rPr>
          <w:lang w:val="en-US"/>
        </w:rPr>
      </w:pPr>
    </w:p>
    <w:p w14:paraId="79E79B6E" w14:textId="77777777" w:rsidR="00722573" w:rsidRDefault="00722573" w:rsidP="00343559">
      <w:pPr>
        <w:pStyle w:val="Heading1"/>
        <w:numPr>
          <w:ilvl w:val="0"/>
          <w:numId w:val="0"/>
        </w:numPr>
        <w:ind w:left="567"/>
        <w:jc w:val="center"/>
        <w:rPr>
          <w:lang w:val="en-US"/>
        </w:rPr>
      </w:pPr>
    </w:p>
    <w:p w14:paraId="2B9BE873" w14:textId="77777777" w:rsidR="00722573" w:rsidRDefault="00722573" w:rsidP="00343559">
      <w:pPr>
        <w:pStyle w:val="Heading1"/>
        <w:numPr>
          <w:ilvl w:val="0"/>
          <w:numId w:val="0"/>
        </w:numPr>
        <w:ind w:left="567"/>
        <w:jc w:val="center"/>
        <w:rPr>
          <w:lang w:val="en-US"/>
        </w:rPr>
      </w:pPr>
    </w:p>
    <w:p w14:paraId="5829D2E0" w14:textId="77777777" w:rsidR="00722573" w:rsidRDefault="00722573" w:rsidP="00343559">
      <w:pPr>
        <w:pStyle w:val="Heading1"/>
        <w:numPr>
          <w:ilvl w:val="0"/>
          <w:numId w:val="0"/>
        </w:numPr>
        <w:ind w:left="567"/>
        <w:jc w:val="center"/>
        <w:rPr>
          <w:lang w:val="en-US"/>
        </w:rPr>
      </w:pPr>
    </w:p>
    <w:p w14:paraId="28D5CC92" w14:textId="77777777" w:rsidR="00722573" w:rsidRDefault="00722573" w:rsidP="00343559">
      <w:pPr>
        <w:pStyle w:val="Heading1"/>
        <w:numPr>
          <w:ilvl w:val="0"/>
          <w:numId w:val="0"/>
        </w:numPr>
        <w:ind w:left="567"/>
        <w:jc w:val="center"/>
        <w:rPr>
          <w:lang w:val="en-US"/>
        </w:rPr>
      </w:pPr>
    </w:p>
    <w:p w14:paraId="613D404E" w14:textId="578BCA1E" w:rsidR="00343559" w:rsidRPr="00542E85" w:rsidRDefault="00343559" w:rsidP="00343559">
      <w:pPr>
        <w:pStyle w:val="Heading1"/>
        <w:numPr>
          <w:ilvl w:val="0"/>
          <w:numId w:val="0"/>
        </w:numPr>
        <w:ind w:left="567"/>
        <w:jc w:val="center"/>
        <w:rPr>
          <w:lang w:val="en-US"/>
        </w:rPr>
      </w:pPr>
      <w:bookmarkStart w:id="36" w:name="_Toc164063909"/>
      <w:r w:rsidRPr="0021179A">
        <w:rPr>
          <w:lang w:val="en-US"/>
        </w:rPr>
        <w:lastRenderedPageBreak/>
        <w:t>ANNEX – Specific Description of Personal Data Processing</w:t>
      </w:r>
      <w:bookmarkEnd w:id="35"/>
      <w:bookmarkEnd w:id="36"/>
    </w:p>
    <w:p w14:paraId="05D8D245" w14:textId="62F0CF5B" w:rsidR="00343559" w:rsidRDefault="00343559" w:rsidP="00131A98">
      <w:pPr>
        <w:spacing w:after="0"/>
        <w:rPr>
          <w:spacing w:val="-4"/>
          <w:lang w:val="en-US"/>
        </w:rPr>
      </w:pPr>
      <w:r>
        <w:rPr>
          <w:spacing w:val="-4"/>
          <w:lang w:val="en-US"/>
        </w:rPr>
        <w:t>The Personal Data Processing in the context of the execution of this contract is carried out in accordance with:</w:t>
      </w:r>
    </w:p>
    <w:p w14:paraId="6A07640D" w14:textId="6B666115" w:rsidR="00343559" w:rsidRPr="005878BF" w:rsidRDefault="00C747BD" w:rsidP="00131A98">
      <w:pPr>
        <w:pStyle w:val="bullet2"/>
        <w:spacing w:after="0"/>
        <w:ind w:left="993"/>
        <w:rPr>
          <w:lang w:val="en-US"/>
        </w:rPr>
      </w:pPr>
      <w:r>
        <w:rPr>
          <w:rStyle w:val="tlid-translation"/>
          <w:lang w:val="en"/>
        </w:rPr>
        <w:t>T</w:t>
      </w:r>
      <w:r w:rsidR="00343559">
        <w:rPr>
          <w:rStyle w:val="tlid-translation"/>
          <w:lang w:val="en"/>
        </w:rPr>
        <w:t xml:space="preserve">he General </w:t>
      </w:r>
      <w:proofErr w:type="gramStart"/>
      <w:r w:rsidR="00343559">
        <w:rPr>
          <w:rStyle w:val="tlid-translation"/>
          <w:lang w:val="en"/>
        </w:rPr>
        <w:t>Conditions;</w:t>
      </w:r>
      <w:proofErr w:type="gramEnd"/>
    </w:p>
    <w:p w14:paraId="38962F66" w14:textId="77777777" w:rsidR="00343559" w:rsidRPr="005878BF" w:rsidRDefault="00343559" w:rsidP="00131A98">
      <w:pPr>
        <w:pStyle w:val="bullet2"/>
        <w:spacing w:after="0"/>
        <w:ind w:left="993"/>
        <w:rPr>
          <w:lang w:val="en-US"/>
        </w:rPr>
      </w:pPr>
      <w:r w:rsidRPr="00643E47">
        <w:rPr>
          <w:rStyle w:val="tlid-translation"/>
          <w:lang w:val="en"/>
        </w:rPr>
        <w:t xml:space="preserve">The Personal Data Notice for Professional Customers – General description </w:t>
      </w:r>
      <w:r>
        <w:rPr>
          <w:rStyle w:val="tlid-translation"/>
          <w:lang w:val="en"/>
        </w:rPr>
        <w:t>available on https://www.post.lu/en/particuliers/conditions-des-offres; and</w:t>
      </w:r>
    </w:p>
    <w:p w14:paraId="74A52C60" w14:textId="77777777" w:rsidR="00343559" w:rsidRDefault="00343559" w:rsidP="00131A98">
      <w:pPr>
        <w:pStyle w:val="bullet2"/>
        <w:spacing w:after="0"/>
        <w:ind w:left="993"/>
        <w:rPr>
          <w:lang w:val="en-US"/>
        </w:rPr>
      </w:pPr>
      <w:r>
        <w:rPr>
          <w:rStyle w:val="tlid-translation"/>
          <w:lang w:val="en"/>
        </w:rPr>
        <w:t>This specific description of the Processing of Personal Data.</w:t>
      </w:r>
    </w:p>
    <w:p w14:paraId="7FA45449" w14:textId="77777777" w:rsidR="00343559" w:rsidRPr="004A3354" w:rsidRDefault="00343559" w:rsidP="00343559">
      <w:pPr>
        <w:rPr>
          <w:spacing w:val="-4"/>
          <w:lang w:val="en-US"/>
        </w:rPr>
      </w:pPr>
      <w:r w:rsidRPr="004A3354">
        <w:rPr>
          <w:spacing w:val="-4"/>
          <w:lang w:val="en-US"/>
        </w:rPr>
        <w:t>For the purposes of this Appendix, the capitalized words have the meaning set out in the "Personal Data Notice for Professional Clients".</w:t>
      </w:r>
    </w:p>
    <w:p w14:paraId="7B608EFB" w14:textId="16E1BB94" w:rsidR="00343559" w:rsidRPr="00E15071" w:rsidRDefault="00343559" w:rsidP="00343559">
      <w:pPr>
        <w:rPr>
          <w:spacing w:val="-4"/>
          <w:lang w:val="en-US"/>
        </w:rPr>
      </w:pPr>
      <w:r w:rsidRPr="004A3354">
        <w:rPr>
          <w:spacing w:val="-4"/>
          <w:lang w:val="en-US"/>
        </w:rPr>
        <w:t>This Specific Description sets out the Instructions that the Customer, as Controller, submits to POST Telecom, as Processor, concerning the Personal Data Processing that POST Telecom (and, where applicable, the Sub- Subsequent Processors) must perform in connection with the execution of the Services subscribed by the Customer.</w:t>
      </w:r>
    </w:p>
    <w:p w14:paraId="0D9ECFE8" w14:textId="4DCF6C8E" w:rsidR="00C747BD" w:rsidRPr="00131A98" w:rsidRDefault="00343559" w:rsidP="00FA5B56">
      <w:pPr>
        <w:pStyle w:val="bullet2"/>
        <w:spacing w:after="240"/>
        <w:ind w:left="426" w:hanging="426"/>
        <w:rPr>
          <w:b/>
          <w:bCs/>
          <w:lang w:val="en-US"/>
        </w:rPr>
      </w:pPr>
      <w:r w:rsidRPr="00FA5B56">
        <w:rPr>
          <w:lang w:val="en-GB"/>
        </w:rPr>
        <w:t>The Data Processor Processes the Personal Data on behalf of the Data Controller in order to provide the</w:t>
      </w:r>
      <w:r w:rsidRPr="00131A98">
        <w:rPr>
          <w:lang w:val="en-US"/>
        </w:rPr>
        <w:t xml:space="preserve"> following Services: </w:t>
      </w:r>
      <w:proofErr w:type="gramStart"/>
      <w:r w:rsidR="0021179A">
        <w:rPr>
          <w:lang w:val="en-US"/>
        </w:rPr>
        <w:t>the</w:t>
      </w:r>
      <w:proofErr w:type="gramEnd"/>
      <w:r w:rsidR="0021179A">
        <w:rPr>
          <w:lang w:val="en-US"/>
        </w:rPr>
        <w:t xml:space="preserve"> </w:t>
      </w:r>
      <w:r w:rsidR="000B4F46" w:rsidRPr="00131A98">
        <w:rPr>
          <w:b/>
          <w:bCs/>
          <w:lang w:val="en-US"/>
        </w:rPr>
        <w:t>Secured email relay service</w:t>
      </w:r>
      <w:r w:rsidR="001F2AF4" w:rsidRPr="001F2AF4">
        <w:rPr>
          <w:lang w:val="en-US"/>
        </w:rPr>
        <w:t xml:space="preserve"> described in this document.</w:t>
      </w:r>
    </w:p>
    <w:p w14:paraId="707A9A31" w14:textId="77777777" w:rsidR="00343559" w:rsidRPr="007B3706" w:rsidRDefault="00343559" w:rsidP="00343559">
      <w:pPr>
        <w:pStyle w:val="bullet2"/>
        <w:ind w:left="357"/>
        <w:rPr>
          <w:lang w:val="en-GB"/>
        </w:rPr>
      </w:pPr>
      <w:r w:rsidRPr="007B3706">
        <w:rPr>
          <w:lang w:val="en-GB"/>
        </w:rPr>
        <w:t xml:space="preserve">The Data Processor’s contact person or DPO is: </w:t>
      </w:r>
    </w:p>
    <w:p w14:paraId="15BE082C" w14:textId="409AF22F" w:rsidR="00C747BD" w:rsidRPr="007B3706" w:rsidRDefault="00343559" w:rsidP="00343559">
      <w:pPr>
        <w:spacing w:after="240"/>
        <w:ind w:left="567"/>
        <w:rPr>
          <w:rFonts w:cs="Tahoma"/>
          <w:color w:val="595959"/>
          <w:szCs w:val="18"/>
          <w:lang w:val="fr-LU"/>
        </w:rPr>
      </w:pPr>
      <w:r w:rsidRPr="00C747BD">
        <w:rPr>
          <w:spacing w:val="-4"/>
          <w:lang w:val="fr-LU"/>
        </w:rPr>
        <w:t xml:space="preserve">POST Luxembourg, DPO, </w:t>
      </w:r>
      <w:r w:rsidR="00C747BD" w:rsidRPr="00C747BD">
        <w:rPr>
          <w:spacing w:val="-4"/>
          <w:lang w:val="fr-LU"/>
        </w:rPr>
        <w:t>38 plac</w:t>
      </w:r>
      <w:r w:rsidR="00C747BD">
        <w:rPr>
          <w:spacing w:val="-4"/>
          <w:lang w:val="fr-LU"/>
        </w:rPr>
        <w:t>e de la Gare</w:t>
      </w:r>
      <w:r w:rsidRPr="00C747BD">
        <w:rPr>
          <w:spacing w:val="-4"/>
          <w:lang w:val="fr-LU"/>
        </w:rPr>
        <w:t>, L-</w:t>
      </w:r>
      <w:r w:rsidR="00C747BD">
        <w:rPr>
          <w:spacing w:val="-4"/>
          <w:lang w:val="fr-LU"/>
        </w:rPr>
        <w:t xml:space="preserve">1616 </w:t>
      </w:r>
      <w:r w:rsidRPr="00C747BD">
        <w:rPr>
          <w:spacing w:val="-4"/>
          <w:lang w:val="fr-LU"/>
        </w:rPr>
        <w:t xml:space="preserve">Luxembourg | </w:t>
      </w:r>
      <w:proofErr w:type="gramStart"/>
      <w:r w:rsidRPr="00C747BD">
        <w:rPr>
          <w:spacing w:val="-4"/>
          <w:lang w:val="fr-LU"/>
        </w:rPr>
        <w:t>E-mail:</w:t>
      </w:r>
      <w:proofErr w:type="gramEnd"/>
      <w:r w:rsidRPr="007B3706">
        <w:rPr>
          <w:rFonts w:cs="Tahoma"/>
          <w:color w:val="595959"/>
          <w:szCs w:val="18"/>
          <w:lang w:val="fr-LU"/>
        </w:rPr>
        <w:t xml:space="preserve"> </w:t>
      </w:r>
      <w:hyperlink r:id="rId21" w:history="1">
        <w:r w:rsidRPr="007B3706">
          <w:rPr>
            <w:rStyle w:val="Hyperlink"/>
            <w:rFonts w:cs="Tahoma"/>
            <w:szCs w:val="18"/>
            <w:lang w:val="fr-LU"/>
          </w:rPr>
          <w:t>privacy@post.lu</w:t>
        </w:r>
      </w:hyperlink>
    </w:p>
    <w:p w14:paraId="01AF350A" w14:textId="77777777" w:rsidR="00343559" w:rsidRPr="007B3706" w:rsidRDefault="00343559" w:rsidP="00343559">
      <w:pPr>
        <w:pStyle w:val="bullet2"/>
        <w:ind w:left="357"/>
        <w:rPr>
          <w:lang w:val="en-GB"/>
        </w:rPr>
      </w:pPr>
      <w:r w:rsidRPr="007B3706">
        <w:rPr>
          <w:lang w:val="en-GB"/>
        </w:rPr>
        <w:t xml:space="preserve">The Data Processing activities carried out by the Data Processor are the following: </w:t>
      </w:r>
    </w:p>
    <w:p w14:paraId="48638EC6" w14:textId="322B7163" w:rsidR="00343559" w:rsidRPr="000037E0" w:rsidRDefault="0066472D" w:rsidP="000037E0">
      <w:pPr>
        <w:widowControl/>
        <w:spacing w:line="259" w:lineRule="auto"/>
        <w:ind w:left="567"/>
        <w:contextualSpacing/>
        <w:jc w:val="left"/>
        <w:rPr>
          <w:b/>
          <w:bCs/>
          <w:spacing w:val="-4"/>
          <w:highlight w:val="green"/>
          <w:lang w:val="en-US"/>
        </w:rPr>
      </w:pPr>
      <w:r>
        <w:rPr>
          <w:b/>
          <w:bCs/>
          <w:spacing w:val="-4"/>
          <w:lang w:val="en-US"/>
        </w:rPr>
        <w:t>S</w:t>
      </w:r>
      <w:r w:rsidR="00343559" w:rsidRPr="002B3795">
        <w:rPr>
          <w:b/>
          <w:bCs/>
          <w:spacing w:val="-4"/>
          <w:lang w:val="en-US"/>
        </w:rPr>
        <w:t>torage, consultation, erasure or destruction</w:t>
      </w:r>
    </w:p>
    <w:p w14:paraId="2E69146D" w14:textId="77777777" w:rsidR="00343559" w:rsidRDefault="00343559" w:rsidP="00343559">
      <w:pPr>
        <w:pStyle w:val="bullet2"/>
        <w:ind w:left="357"/>
        <w:rPr>
          <w:lang w:val="en-GB"/>
        </w:rPr>
      </w:pPr>
      <w:r w:rsidRPr="007B3706">
        <w:rPr>
          <w:lang w:val="en-GB"/>
        </w:rPr>
        <w:t xml:space="preserve">The purpose(s) </w:t>
      </w:r>
      <w:r w:rsidRPr="004A3354">
        <w:rPr>
          <w:lang w:val="en-US"/>
        </w:rPr>
        <w:t>of the Processing</w:t>
      </w:r>
      <w:r w:rsidRPr="007B3706">
        <w:rPr>
          <w:lang w:val="en-GB"/>
        </w:rPr>
        <w:t xml:space="preserve"> is(are): </w:t>
      </w:r>
    </w:p>
    <w:p w14:paraId="104172EA" w14:textId="77777777" w:rsidR="00343559" w:rsidRPr="004A3354" w:rsidRDefault="00343559" w:rsidP="00FA5B56">
      <w:pPr>
        <w:spacing w:after="0"/>
        <w:ind w:left="567"/>
        <w:rPr>
          <w:spacing w:val="-4"/>
          <w:lang w:val="en-US"/>
        </w:rPr>
      </w:pPr>
      <w:r w:rsidRPr="004A3354">
        <w:rPr>
          <w:spacing w:val="-4"/>
          <w:lang w:val="en-US"/>
        </w:rPr>
        <w:t>The Data Processor may process the data in accordance with the objectives set out in this Amendment and, in general:</w:t>
      </w:r>
    </w:p>
    <w:p w14:paraId="39E24244" w14:textId="77777777" w:rsidR="00343559" w:rsidRPr="00E72C43" w:rsidRDefault="00343559" w:rsidP="001B52D6">
      <w:pPr>
        <w:pStyle w:val="bullet2"/>
        <w:numPr>
          <w:ilvl w:val="0"/>
          <w:numId w:val="9"/>
        </w:numPr>
        <w:spacing w:after="0"/>
        <w:ind w:left="1418"/>
        <w:rPr>
          <w:lang w:val="en-US"/>
        </w:rPr>
      </w:pPr>
      <w:r w:rsidRPr="00E72C43">
        <w:rPr>
          <w:lang w:val="en-US"/>
        </w:rPr>
        <w:t>to provide his services to the Processing Manager,</w:t>
      </w:r>
    </w:p>
    <w:p w14:paraId="3814FA94" w14:textId="77777777" w:rsidR="00343559" w:rsidRPr="00E72C43" w:rsidRDefault="00343559" w:rsidP="001B52D6">
      <w:pPr>
        <w:pStyle w:val="bullet2"/>
        <w:numPr>
          <w:ilvl w:val="0"/>
          <w:numId w:val="9"/>
        </w:numPr>
        <w:spacing w:after="0"/>
        <w:ind w:left="1418"/>
        <w:rPr>
          <w:lang w:val="en-US"/>
        </w:rPr>
      </w:pPr>
      <w:r w:rsidRPr="00E72C43">
        <w:rPr>
          <w:lang w:val="en-US"/>
        </w:rPr>
        <w:t>for the purpose of detecting, preventing and mitigating fraud,</w:t>
      </w:r>
    </w:p>
    <w:p w14:paraId="660E3F58" w14:textId="066EED3B" w:rsidR="00343559" w:rsidRDefault="00343559" w:rsidP="00FA5B56">
      <w:pPr>
        <w:pStyle w:val="bullet2"/>
        <w:numPr>
          <w:ilvl w:val="0"/>
          <w:numId w:val="9"/>
        </w:numPr>
        <w:spacing w:after="0"/>
        <w:ind w:left="1418"/>
        <w:rPr>
          <w:lang w:val="en-US"/>
        </w:rPr>
      </w:pPr>
      <w:r w:rsidRPr="00E72C43">
        <w:rPr>
          <w:lang w:val="en-US"/>
        </w:rPr>
        <w:t>to offer, maintain and improve services.</w:t>
      </w:r>
    </w:p>
    <w:p w14:paraId="17FE5053" w14:textId="77777777" w:rsidR="00D577F5" w:rsidRPr="00FA5B56" w:rsidRDefault="00D577F5" w:rsidP="00D577F5">
      <w:pPr>
        <w:pStyle w:val="bullet2"/>
        <w:numPr>
          <w:ilvl w:val="0"/>
          <w:numId w:val="0"/>
        </w:numPr>
        <w:spacing w:after="0"/>
        <w:ind w:left="1418"/>
        <w:rPr>
          <w:lang w:val="en-US"/>
        </w:rPr>
      </w:pPr>
    </w:p>
    <w:p w14:paraId="4BA10D1A" w14:textId="77777777" w:rsidR="00343559" w:rsidRPr="007B3706" w:rsidRDefault="00343559" w:rsidP="00D577F5">
      <w:pPr>
        <w:pStyle w:val="bullet2"/>
        <w:ind w:left="357"/>
        <w:rPr>
          <w:lang w:val="en-GB"/>
        </w:rPr>
      </w:pPr>
      <w:r w:rsidRPr="007B3706">
        <w:rPr>
          <w:lang w:val="en-GB"/>
        </w:rPr>
        <w:t xml:space="preserve">The Data or categories of Processed Data: </w:t>
      </w:r>
    </w:p>
    <w:p w14:paraId="7C807B21" w14:textId="5ACC7755" w:rsidR="00343559" w:rsidRPr="00F65BDB" w:rsidRDefault="00343559" w:rsidP="00343559">
      <w:pPr>
        <w:widowControl/>
        <w:spacing w:line="259" w:lineRule="auto"/>
        <w:ind w:left="567"/>
        <w:contextualSpacing/>
        <w:jc w:val="left"/>
        <w:rPr>
          <w:b/>
          <w:bCs/>
          <w:spacing w:val="-4"/>
          <w:lang w:val="en-US"/>
        </w:rPr>
      </w:pPr>
      <w:r w:rsidRPr="00F65BDB">
        <w:rPr>
          <w:b/>
          <w:bCs/>
          <w:spacing w:val="-4"/>
          <w:lang w:val="en-US"/>
        </w:rPr>
        <w:t xml:space="preserve">standard identification data, electronic identification data, authentication data </w:t>
      </w:r>
    </w:p>
    <w:p w14:paraId="796B9B08" w14:textId="77777777" w:rsidR="00343559" w:rsidRPr="004A3354" w:rsidRDefault="00343559" w:rsidP="00343559">
      <w:pPr>
        <w:pStyle w:val="bullet2"/>
        <w:ind w:left="357"/>
        <w:rPr>
          <w:lang w:val="en-GB"/>
        </w:rPr>
      </w:pPr>
      <w:r w:rsidRPr="004A3354">
        <w:rPr>
          <w:lang w:val="en-GB"/>
        </w:rPr>
        <w:t xml:space="preserve">The categories of Data Subjects are: </w:t>
      </w:r>
    </w:p>
    <w:p w14:paraId="302784BB" w14:textId="77777777" w:rsidR="00343559" w:rsidRPr="001033D9" w:rsidRDefault="00343559" w:rsidP="00343559">
      <w:pPr>
        <w:spacing w:after="240"/>
        <w:ind w:left="567"/>
        <w:rPr>
          <w:rFonts w:eastAsia="Lucida Sans Unicode" w:cs="Tahoma"/>
          <w:color w:val="595959"/>
          <w:sz w:val="18"/>
          <w:szCs w:val="16"/>
          <w:u w:val="single"/>
          <w:lang w:val="en-US" w:bidi="en-US"/>
        </w:rPr>
      </w:pPr>
      <w:r w:rsidRPr="00827244">
        <w:rPr>
          <w:spacing w:val="-4"/>
          <w:lang w:val="en-US"/>
        </w:rPr>
        <w:t>Data subjects are the individuals whose data is processed by the Data Processor and may include End Users, Customers or Employees of the Data Controller.</w:t>
      </w:r>
    </w:p>
    <w:p w14:paraId="01A8712E" w14:textId="0F9A618B" w:rsidR="00343559" w:rsidRPr="00FC710A" w:rsidRDefault="00343559" w:rsidP="00FC710A">
      <w:pPr>
        <w:pStyle w:val="bullet2"/>
        <w:ind w:left="357"/>
        <w:rPr>
          <w:lang w:val="en-GB"/>
        </w:rPr>
      </w:pPr>
      <w:r w:rsidRPr="00FC710A">
        <w:rPr>
          <w:lang w:val="en-GB"/>
        </w:rPr>
        <w:t xml:space="preserve">The Processing is geographically localized: </w:t>
      </w:r>
      <w:r w:rsidR="00FC710A" w:rsidRPr="00FC710A">
        <w:rPr>
          <w:b/>
          <w:bCs/>
          <w:lang w:val="en-GB"/>
        </w:rPr>
        <w:t>Luxembourg</w:t>
      </w:r>
      <w:r w:rsidR="00FC710A" w:rsidRPr="00FC710A">
        <w:rPr>
          <w:lang w:val="en-GB"/>
        </w:rPr>
        <w:t>.</w:t>
      </w:r>
    </w:p>
    <w:p w14:paraId="360A9D9F" w14:textId="3BD5A8DD" w:rsidR="00343559" w:rsidRDefault="00343559" w:rsidP="00343559">
      <w:pPr>
        <w:pStyle w:val="bullet2"/>
        <w:ind w:left="357"/>
        <w:rPr>
          <w:lang w:val="en-GB"/>
        </w:rPr>
      </w:pPr>
      <w:r w:rsidRPr="004A3354">
        <w:rPr>
          <w:lang w:val="en-GB"/>
        </w:rPr>
        <w:t xml:space="preserve">The Processed Data is retained for a period </w:t>
      </w:r>
      <w:proofErr w:type="gramStart"/>
      <w:r w:rsidRPr="004A3354">
        <w:rPr>
          <w:lang w:val="en-GB"/>
        </w:rPr>
        <w:t>of:</w:t>
      </w:r>
      <w:proofErr w:type="gramEnd"/>
      <w:r w:rsidRPr="004A3354">
        <w:rPr>
          <w:lang w:val="en-GB"/>
        </w:rPr>
        <w:t xml:space="preserve"> </w:t>
      </w:r>
      <w:r w:rsidR="00FC710A" w:rsidRPr="00E94666">
        <w:rPr>
          <w:b/>
          <w:bCs/>
          <w:lang w:val="en-US"/>
        </w:rPr>
        <w:t>6 Months</w:t>
      </w:r>
    </w:p>
    <w:p w14:paraId="1252EF86" w14:textId="77777777" w:rsidR="00343559" w:rsidRPr="004A3354" w:rsidRDefault="00343559" w:rsidP="00343559">
      <w:pPr>
        <w:pStyle w:val="bullet2"/>
        <w:ind w:left="357"/>
        <w:rPr>
          <w:lang w:val="en-GB"/>
        </w:rPr>
      </w:pPr>
      <w:r w:rsidRPr="004A3354">
        <w:rPr>
          <w:lang w:val="en-GB"/>
        </w:rPr>
        <w:t>The categories of sub-processors involved in the Data Processing are:</w:t>
      </w:r>
    </w:p>
    <w:p w14:paraId="12BB9131" w14:textId="77777777" w:rsidR="00343559" w:rsidRPr="00827244" w:rsidRDefault="00343559" w:rsidP="00FC710A">
      <w:pPr>
        <w:spacing w:after="0"/>
        <w:ind w:left="567"/>
        <w:rPr>
          <w:spacing w:val="-4"/>
          <w:lang w:val="en-US"/>
        </w:rPr>
      </w:pPr>
      <w:r w:rsidRPr="00827244">
        <w:rPr>
          <w:spacing w:val="-4"/>
          <w:lang w:val="en-US"/>
        </w:rPr>
        <w:t xml:space="preserve">In the Frame of POST Telecom activities and within the limits of the purposes described above, Data are supplied or available by: </w:t>
      </w:r>
    </w:p>
    <w:p w14:paraId="40BDD067" w14:textId="77777777" w:rsidR="00343559" w:rsidRPr="00E72C43" w:rsidRDefault="00343559" w:rsidP="001B52D6">
      <w:pPr>
        <w:pStyle w:val="bullet2"/>
        <w:numPr>
          <w:ilvl w:val="0"/>
          <w:numId w:val="9"/>
        </w:numPr>
        <w:spacing w:after="0"/>
        <w:ind w:left="1418"/>
        <w:rPr>
          <w:lang w:val="en-US"/>
        </w:rPr>
      </w:pPr>
      <w:r w:rsidRPr="00E72C43">
        <w:rPr>
          <w:lang w:val="en-US"/>
        </w:rPr>
        <w:t>Providers of IT and Telecommunication services (telecom installation, troubleshooting</w:t>
      </w:r>
      <w:proofErr w:type="gramStart"/>
      <w:r w:rsidRPr="00E72C43">
        <w:rPr>
          <w:lang w:val="en-US"/>
        </w:rPr>
        <w:t>);</w:t>
      </w:r>
      <w:proofErr w:type="gramEnd"/>
    </w:p>
    <w:p w14:paraId="4CF0E3D2" w14:textId="77777777" w:rsidR="00343559" w:rsidRPr="00E72C43" w:rsidRDefault="00343559" w:rsidP="001B52D6">
      <w:pPr>
        <w:pStyle w:val="bullet2"/>
        <w:numPr>
          <w:ilvl w:val="0"/>
          <w:numId w:val="9"/>
        </w:numPr>
        <w:spacing w:after="0"/>
        <w:ind w:left="1418"/>
        <w:rPr>
          <w:lang w:val="en-US"/>
        </w:rPr>
      </w:pPr>
      <w:r w:rsidRPr="00E72C43">
        <w:rPr>
          <w:lang w:val="en-US"/>
        </w:rPr>
        <w:t>Providers of platform and equipment (including support and maintenance</w:t>
      </w:r>
      <w:proofErr w:type="gramStart"/>
      <w:r w:rsidRPr="00E72C43">
        <w:rPr>
          <w:lang w:val="en-US"/>
        </w:rPr>
        <w:t>);</w:t>
      </w:r>
      <w:proofErr w:type="gramEnd"/>
    </w:p>
    <w:p w14:paraId="5060D86A" w14:textId="77777777" w:rsidR="00343559" w:rsidRPr="00E72C43" w:rsidRDefault="00343559" w:rsidP="001B52D6">
      <w:pPr>
        <w:pStyle w:val="bullet2"/>
        <w:numPr>
          <w:ilvl w:val="0"/>
          <w:numId w:val="9"/>
        </w:numPr>
        <w:spacing w:after="0"/>
        <w:ind w:left="1418"/>
        <w:rPr>
          <w:lang w:val="en-US"/>
        </w:rPr>
      </w:pPr>
      <w:r w:rsidRPr="00E72C43">
        <w:rPr>
          <w:lang w:val="en-US"/>
        </w:rPr>
        <w:t>Providers of hosting solutions and services for cloud (POST and EBRC</w:t>
      </w:r>
      <w:proofErr w:type="gramStart"/>
      <w:r w:rsidRPr="00E72C43">
        <w:rPr>
          <w:lang w:val="en-US"/>
        </w:rPr>
        <w:t>);</w:t>
      </w:r>
      <w:proofErr w:type="gramEnd"/>
    </w:p>
    <w:p w14:paraId="2E5B2E47" w14:textId="021D3CC6" w:rsidR="00343559" w:rsidRPr="00C747BD" w:rsidRDefault="00343559" w:rsidP="001B52D6">
      <w:pPr>
        <w:pStyle w:val="bullet2"/>
        <w:numPr>
          <w:ilvl w:val="0"/>
          <w:numId w:val="9"/>
        </w:numPr>
        <w:spacing w:after="0"/>
        <w:ind w:left="1418"/>
        <w:rPr>
          <w:rFonts w:eastAsia="Lucida Sans Unicode"/>
          <w:color w:val="595959"/>
          <w:szCs w:val="16"/>
          <w:lang w:val="en-US" w:bidi="en-US"/>
        </w:rPr>
      </w:pPr>
      <w:r w:rsidRPr="004A3354">
        <w:t xml:space="preserve">Providers of </w:t>
      </w:r>
      <w:proofErr w:type="spellStart"/>
      <w:r w:rsidRPr="004A3354">
        <w:t>billing</w:t>
      </w:r>
      <w:proofErr w:type="spellEnd"/>
      <w:r w:rsidRPr="004A3354">
        <w:t xml:space="preserve"> services. </w:t>
      </w:r>
    </w:p>
    <w:p w14:paraId="5322B746" w14:textId="77777777" w:rsidR="00C747BD" w:rsidRPr="001033D9" w:rsidRDefault="00C747BD" w:rsidP="006D52F5">
      <w:pPr>
        <w:pStyle w:val="bullet2"/>
        <w:numPr>
          <w:ilvl w:val="0"/>
          <w:numId w:val="0"/>
        </w:numPr>
        <w:spacing w:after="0"/>
        <w:rPr>
          <w:rFonts w:eastAsia="Lucida Sans Unicode"/>
          <w:color w:val="595959"/>
          <w:szCs w:val="16"/>
          <w:lang w:val="en-US" w:bidi="en-US"/>
        </w:rPr>
      </w:pPr>
    </w:p>
    <w:p w14:paraId="47CCA16D" w14:textId="0D7AF73B" w:rsidR="00C80984" w:rsidRPr="00FC710A" w:rsidRDefault="00343559" w:rsidP="00C07775">
      <w:pPr>
        <w:pStyle w:val="bullet2"/>
        <w:ind w:left="567"/>
        <w:rPr>
          <w:lang w:val="en-GB"/>
        </w:rPr>
      </w:pPr>
      <w:r w:rsidRPr="00FC710A">
        <w:rPr>
          <w:lang w:val="en-GB"/>
        </w:rPr>
        <w:t>Special instructions (if any):</w:t>
      </w:r>
      <w:r w:rsidR="00FC710A" w:rsidRPr="00FC710A">
        <w:rPr>
          <w:lang w:val="en-GB"/>
        </w:rPr>
        <w:t xml:space="preserve"> </w:t>
      </w:r>
      <w:r w:rsidRPr="00FC710A">
        <w:rPr>
          <w:b/>
          <w:bCs/>
          <w:lang w:val="en-US"/>
        </w:rPr>
        <w:t>Not Applicabl</w:t>
      </w:r>
      <w:r w:rsidR="00C747BD" w:rsidRPr="00FC710A">
        <w:rPr>
          <w:b/>
          <w:bCs/>
          <w:lang w:val="en-US"/>
        </w:rPr>
        <w:t>e</w:t>
      </w:r>
    </w:p>
    <w:sectPr w:rsidR="00C80984" w:rsidRPr="00FC710A" w:rsidSect="00C36E59">
      <w:headerReference w:type="default" r:id="rId22"/>
      <w:pgSz w:w="11910" w:h="16840"/>
      <w:pgMar w:top="1588" w:right="1134" w:bottom="1021" w:left="1134" w:header="283" w:footer="0" w:gutter="0"/>
      <w:cols w:space="83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2852" w14:textId="77777777" w:rsidR="005C00C6" w:rsidRDefault="005C00C6" w:rsidP="00672FEC">
      <w:r>
        <w:separator/>
      </w:r>
    </w:p>
    <w:p w14:paraId="1CBE8F9C" w14:textId="77777777" w:rsidR="005C00C6" w:rsidRDefault="005C00C6" w:rsidP="00672FEC"/>
  </w:endnote>
  <w:endnote w:type="continuationSeparator" w:id="0">
    <w:p w14:paraId="46F1C278" w14:textId="77777777" w:rsidR="005C00C6" w:rsidRDefault="005C00C6" w:rsidP="00672FEC">
      <w:r>
        <w:continuationSeparator/>
      </w:r>
    </w:p>
    <w:p w14:paraId="43BE3DC0" w14:textId="77777777" w:rsidR="005C00C6" w:rsidRDefault="005C00C6" w:rsidP="00672FEC"/>
  </w:endnote>
  <w:endnote w:type="continuationNotice" w:id="1">
    <w:p w14:paraId="4CCD3FD4" w14:textId="77777777" w:rsidR="005C00C6" w:rsidRDefault="005C0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E031" w14:textId="77777777" w:rsidR="004903DA" w:rsidRDefault="0049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86" w:type="pct"/>
      <w:tblInd w:w="-567" w:type="dxa"/>
      <w:tblCellMar>
        <w:left w:w="28" w:type="dxa"/>
        <w:right w:w="28" w:type="dxa"/>
      </w:tblCellMar>
      <w:tblLook w:val="04A0" w:firstRow="1" w:lastRow="0" w:firstColumn="1" w:lastColumn="0" w:noHBand="0" w:noVBand="1"/>
    </w:tblPr>
    <w:tblGrid>
      <w:gridCol w:w="3780"/>
      <w:gridCol w:w="888"/>
      <w:gridCol w:w="2327"/>
      <w:gridCol w:w="2786"/>
      <w:gridCol w:w="991"/>
    </w:tblGrid>
    <w:tr w:rsidR="00A869A2" w:rsidRPr="002B1585" w14:paraId="7084CC0F" w14:textId="77777777" w:rsidTr="00885316">
      <w:trPr>
        <w:trHeight w:hRule="exact" w:val="170"/>
      </w:trPr>
      <w:tc>
        <w:tcPr>
          <w:tcW w:w="2167" w:type="pct"/>
          <w:gridSpan w:val="2"/>
          <w:tcMar>
            <w:left w:w="0" w:type="dxa"/>
            <w:right w:w="0" w:type="dxa"/>
          </w:tcMar>
          <w:vAlign w:val="center"/>
        </w:tcPr>
        <w:p w14:paraId="2C440BDB" w14:textId="77777777" w:rsidR="00A869A2" w:rsidRPr="002B1585" w:rsidRDefault="00A869A2" w:rsidP="00270673">
          <w:pPr>
            <w:pStyle w:val="FooterBold"/>
          </w:pPr>
          <w:r w:rsidRPr="002B1585">
            <w:t>POST Telecom S.A.</w:t>
          </w:r>
        </w:p>
      </w:tc>
      <w:tc>
        <w:tcPr>
          <w:tcW w:w="2833" w:type="pct"/>
          <w:gridSpan w:val="3"/>
          <w:tcMar>
            <w:left w:w="0" w:type="dxa"/>
            <w:right w:w="28" w:type="dxa"/>
          </w:tcMar>
          <w:vAlign w:val="center"/>
        </w:tcPr>
        <w:p w14:paraId="49878EF9" w14:textId="77777777" w:rsidR="00A869A2" w:rsidRPr="002B1585" w:rsidRDefault="00A869A2" w:rsidP="002B1585">
          <w:pPr>
            <w:tabs>
              <w:tab w:val="center" w:pos="4513"/>
              <w:tab w:val="right" w:pos="9026"/>
            </w:tabs>
            <w:spacing w:after="0" w:line="240" w:lineRule="auto"/>
            <w:jc w:val="left"/>
            <w:rPr>
              <w:rFonts w:ascii="Museo Sans 300" w:hAnsi="Museo Sans 300" w:cs="Tahoma"/>
              <w:i/>
              <w:sz w:val="12"/>
              <w:szCs w:val="12"/>
            </w:rPr>
          </w:pPr>
        </w:p>
      </w:tc>
    </w:tr>
    <w:tr w:rsidR="00A869A2" w:rsidRPr="002B1585" w14:paraId="53746CCA" w14:textId="77777777" w:rsidTr="00885316">
      <w:trPr>
        <w:trHeight w:hRule="exact" w:val="170"/>
      </w:trPr>
      <w:tc>
        <w:tcPr>
          <w:tcW w:w="4540" w:type="pct"/>
          <w:gridSpan w:val="4"/>
          <w:tcMar>
            <w:left w:w="0" w:type="dxa"/>
            <w:right w:w="0" w:type="dxa"/>
          </w:tcMar>
          <w:vAlign w:val="center"/>
        </w:tcPr>
        <w:p w14:paraId="319540FA" w14:textId="37AAB94E" w:rsidR="00A869A2" w:rsidRPr="00270673" w:rsidRDefault="004903DA" w:rsidP="00960F96">
          <w:pPr>
            <w:pStyle w:val="Footer"/>
          </w:pPr>
          <w:r w:rsidRPr="00637A94">
            <w:rPr>
              <w:szCs w:val="14"/>
            </w:rPr>
            <w:t xml:space="preserve">Adresse </w:t>
          </w:r>
          <w:r w:rsidR="00885316">
            <w:rPr>
              <w:szCs w:val="14"/>
            </w:rPr>
            <w:t>p</w:t>
          </w:r>
          <w:r w:rsidRPr="00637A94">
            <w:rPr>
              <w:szCs w:val="14"/>
            </w:rPr>
            <w:t>ostale</w:t>
          </w:r>
          <w:r w:rsidR="00E93FB4">
            <w:rPr>
              <w:szCs w:val="14"/>
            </w:rPr>
            <w:t> :</w:t>
          </w:r>
          <w:r w:rsidRPr="00637A94">
            <w:rPr>
              <w:szCs w:val="14"/>
            </w:rPr>
            <w:t xml:space="preserve"> POST Telecom L-2996 Luxembourg </w:t>
          </w:r>
          <w:r w:rsidR="00A869A2" w:rsidRPr="00270673">
            <w:t xml:space="preserve">/ Tél. 8002 4000 ou +352 2424 4000 / </w:t>
          </w:r>
          <w:r w:rsidR="00A869A2" w:rsidRPr="000D0B38">
            <w:t>commercial.telecom@post.lu</w:t>
          </w:r>
          <w:r w:rsidR="00A869A2">
            <w:t xml:space="preserve"> </w:t>
          </w:r>
        </w:p>
      </w:tc>
      <w:tc>
        <w:tcPr>
          <w:tcW w:w="460" w:type="pct"/>
          <w:tcMar>
            <w:left w:w="0" w:type="dxa"/>
            <w:right w:w="28" w:type="dxa"/>
          </w:tcMar>
          <w:vAlign w:val="center"/>
        </w:tcPr>
        <w:p w14:paraId="45EA9574" w14:textId="77777777" w:rsidR="00A869A2" w:rsidRPr="002B1585" w:rsidRDefault="00A869A2" w:rsidP="00270673">
          <w:pPr>
            <w:pStyle w:val="FooterItalic"/>
            <w:jc w:val="right"/>
            <w:rPr>
              <w:sz w:val="14"/>
            </w:rPr>
          </w:pPr>
          <w:r w:rsidRPr="002B1585">
            <w:t xml:space="preserve">Page </w:t>
          </w:r>
          <w:r w:rsidRPr="002B1585">
            <w:fldChar w:fldCharType="begin"/>
          </w:r>
          <w:r w:rsidRPr="002B1585">
            <w:instrText xml:space="preserve"> PAGE  \* Arabic  \* MERGEFORMAT </w:instrText>
          </w:r>
          <w:r w:rsidRPr="002B1585">
            <w:fldChar w:fldCharType="separate"/>
          </w:r>
          <w:r>
            <w:rPr>
              <w:noProof/>
            </w:rPr>
            <w:t>5</w:t>
          </w:r>
          <w:r w:rsidRPr="002B1585">
            <w:fldChar w:fldCharType="end"/>
          </w:r>
          <w:r w:rsidRPr="002B1585">
            <w:t>/</w:t>
          </w:r>
          <w:fldSimple w:instr=" NUMPAGES  \* Arabic  \* MERGEFORMAT ">
            <w:r>
              <w:rPr>
                <w:noProof/>
              </w:rPr>
              <w:t>13</w:t>
            </w:r>
          </w:fldSimple>
        </w:p>
      </w:tc>
    </w:tr>
    <w:tr w:rsidR="004903DA" w:rsidRPr="002B1585" w14:paraId="7EDE3F48" w14:textId="77777777" w:rsidTr="00885316">
      <w:trPr>
        <w:trHeight w:hRule="exact" w:val="170"/>
      </w:trPr>
      <w:tc>
        <w:tcPr>
          <w:tcW w:w="4540" w:type="pct"/>
          <w:gridSpan w:val="4"/>
          <w:tcMar>
            <w:left w:w="0" w:type="dxa"/>
            <w:right w:w="0" w:type="dxa"/>
          </w:tcMar>
          <w:vAlign w:val="center"/>
        </w:tcPr>
        <w:p w14:paraId="347E5F92" w14:textId="09FD9ADB" w:rsidR="004903DA" w:rsidRPr="00270673" w:rsidRDefault="004903DA" w:rsidP="004903DA">
          <w:pPr>
            <w:pStyle w:val="Footer"/>
          </w:pPr>
          <w:r w:rsidRPr="00637A94">
            <w:rPr>
              <w:szCs w:val="14"/>
            </w:rPr>
            <w:t xml:space="preserve">Siège social : 1, rue Emile Bian L-1235 Luxembourg </w:t>
          </w:r>
          <w:r w:rsidR="00885316" w:rsidRPr="00637A94">
            <w:rPr>
              <w:szCs w:val="14"/>
            </w:rPr>
            <w:t>/ RCS</w:t>
          </w:r>
          <w:r w:rsidRPr="00637A94">
            <w:rPr>
              <w:szCs w:val="14"/>
            </w:rPr>
            <w:t xml:space="preserve"> Luxembourg : B43290 / TVA : LU 15558109 / Autorisation d’établissement n°00116288 / 55</w:t>
          </w:r>
        </w:p>
      </w:tc>
      <w:tc>
        <w:tcPr>
          <w:tcW w:w="460" w:type="pct"/>
          <w:tcMar>
            <w:left w:w="0" w:type="dxa"/>
            <w:right w:w="28" w:type="dxa"/>
          </w:tcMar>
          <w:vAlign w:val="center"/>
        </w:tcPr>
        <w:p w14:paraId="6F2523E0" w14:textId="77777777" w:rsidR="004903DA" w:rsidRPr="002B1585" w:rsidRDefault="004903DA" w:rsidP="004903DA">
          <w:pPr>
            <w:pStyle w:val="Footer"/>
            <w:jc w:val="right"/>
            <w:rPr>
              <w:szCs w:val="14"/>
            </w:rPr>
          </w:pPr>
          <w:r w:rsidRPr="002B1585">
            <w:t>www.post.lu</w:t>
          </w:r>
        </w:p>
      </w:tc>
    </w:tr>
    <w:tr w:rsidR="00A869A2" w:rsidRPr="002B1585" w14:paraId="391F10E6" w14:textId="77777777" w:rsidTr="00885316">
      <w:trPr>
        <w:trHeight w:hRule="exact" w:val="113"/>
      </w:trPr>
      <w:tc>
        <w:tcPr>
          <w:tcW w:w="4540" w:type="pct"/>
          <w:gridSpan w:val="4"/>
          <w:tcMar>
            <w:left w:w="0" w:type="dxa"/>
            <w:right w:w="0" w:type="dxa"/>
          </w:tcMar>
          <w:vAlign w:val="center"/>
        </w:tcPr>
        <w:p w14:paraId="3AECA150" w14:textId="77777777" w:rsidR="00A869A2" w:rsidRPr="00270673" w:rsidRDefault="00A869A2" w:rsidP="00270673">
          <w:pPr>
            <w:pStyle w:val="Footer"/>
          </w:pPr>
        </w:p>
      </w:tc>
      <w:tc>
        <w:tcPr>
          <w:tcW w:w="460" w:type="pct"/>
          <w:tcMar>
            <w:left w:w="0" w:type="dxa"/>
            <w:right w:w="28" w:type="dxa"/>
          </w:tcMar>
          <w:vAlign w:val="center"/>
        </w:tcPr>
        <w:p w14:paraId="22F55733" w14:textId="77777777" w:rsidR="00A869A2" w:rsidRPr="002B1585" w:rsidRDefault="00A869A2" w:rsidP="00270673">
          <w:pPr>
            <w:pStyle w:val="Footer"/>
            <w:jc w:val="right"/>
          </w:pPr>
        </w:p>
      </w:tc>
    </w:tr>
    <w:tr w:rsidR="00A869A2" w:rsidRPr="002B1585" w14:paraId="1B2B83DE" w14:textId="77777777" w:rsidTr="00885316">
      <w:trPr>
        <w:trHeight w:hRule="exact" w:val="170"/>
      </w:trPr>
      <w:sdt>
        <w:sdtPr>
          <w:alias w:val="Référence"/>
          <w:tag w:val="PTSLSA_Reference"/>
          <w:id w:val="-241027304"/>
          <w:placeholder>
            <w:docPart w:val="56E3CA8558F04C19957E12E59FFCBFDA"/>
          </w:placeholder>
          <w:dataBinding w:prefixMappings="xmlns:ns0='http://schemas.microsoft.com/office/2006/metadata/properties' xmlns:ns1='http://www.w3.org/2001/XMLSchema-instance' xmlns:ns2='http://schemas.microsoft.com/office/infopath/2007/PartnerControls' xmlns:ns3='ECC3DF65-AB35-4E4B-9F67-E4E947A827CB' xmlns:ns4='c1f3c2b2-c08f-4bc9-90c6-2aeca32a42fb' " w:xpath="/ns0:properties[1]/documentManagement[1]/ns3:PTSLSA_Reference[1]" w:storeItemID="{89FF3403-9565-4F98-A4A1-9ECF2F658050}"/>
          <w:text/>
        </w:sdtPr>
        <w:sdtContent>
          <w:tc>
            <w:tcPr>
              <w:tcW w:w="1755" w:type="pct"/>
              <w:tcMar>
                <w:left w:w="0" w:type="dxa"/>
                <w:right w:w="0" w:type="dxa"/>
              </w:tcMar>
              <w:vAlign w:val="center"/>
            </w:tcPr>
            <w:p w14:paraId="2F2EB78D" w14:textId="72139DE1" w:rsidR="00A869A2" w:rsidRPr="0089175E" w:rsidRDefault="00A869A2" w:rsidP="0089175E">
              <w:pPr>
                <w:pStyle w:val="FooterItalic"/>
              </w:pPr>
              <w:r>
                <w:rPr>
                  <w:lang w:val="fr-LU"/>
                </w:rPr>
                <w:t>DS-0919</w:t>
              </w:r>
            </w:p>
          </w:tc>
        </w:sdtContent>
      </w:sdt>
      <w:sdt>
        <w:sdtPr>
          <w:alias w:val="Titre"/>
          <w:tag w:val="Title"/>
          <w:id w:val="251938562"/>
          <w:placeholder>
            <w:docPart w:val="76C98FAA626D4E47B727331A46FE92A8"/>
          </w:placeholder>
          <w:dataBinding w:prefixMappings="xmlns:ns0='http://purl.org/dc/elements/1.1/' xmlns:ns1='http://schemas.openxmlformats.org/package/2006/metadata/core-properties' " w:xpath="/ns1:coreProperties[1]/ns0:title[1]" w:storeItemID="{6C3C8BC8-F283-45AE-878A-BAB7291924A1}"/>
          <w:text/>
        </w:sdtPr>
        <w:sdtContent>
          <w:tc>
            <w:tcPr>
              <w:tcW w:w="1492" w:type="pct"/>
              <w:gridSpan w:val="2"/>
              <w:vAlign w:val="center"/>
            </w:tcPr>
            <w:p w14:paraId="2E446295" w14:textId="4AAB569E" w:rsidR="00A869A2" w:rsidRPr="0089175E" w:rsidRDefault="00A869A2" w:rsidP="0089175E">
              <w:pPr>
                <w:pStyle w:val="FooterItalic"/>
                <w:jc w:val="center"/>
              </w:pPr>
              <w:proofErr w:type="spellStart"/>
              <w:r>
                <w:rPr>
                  <w:lang w:val="fr-LU"/>
                </w:rPr>
                <w:t>Template_Service</w:t>
              </w:r>
              <w:proofErr w:type="spellEnd"/>
              <w:r>
                <w:rPr>
                  <w:lang w:val="fr-LU"/>
                </w:rPr>
                <w:t xml:space="preserve"> </w:t>
              </w:r>
              <w:proofErr w:type="spellStart"/>
              <w:r>
                <w:rPr>
                  <w:lang w:val="fr-LU"/>
                </w:rPr>
                <w:t>Description_EN</w:t>
              </w:r>
              <w:proofErr w:type="spellEnd"/>
            </w:p>
          </w:tc>
        </w:sdtContent>
      </w:sdt>
      <w:tc>
        <w:tcPr>
          <w:tcW w:w="1753" w:type="pct"/>
          <w:gridSpan w:val="2"/>
          <w:tcMar>
            <w:left w:w="0" w:type="dxa"/>
            <w:right w:w="28" w:type="dxa"/>
          </w:tcMar>
          <w:vAlign w:val="center"/>
        </w:tcPr>
        <w:p w14:paraId="1086B71D" w14:textId="379DD734" w:rsidR="00A869A2" w:rsidRPr="0089175E" w:rsidRDefault="00A869A2" w:rsidP="0089175E">
          <w:pPr>
            <w:pStyle w:val="FooterItalic"/>
            <w:jc w:val="right"/>
          </w:pPr>
          <w:r w:rsidRPr="0089175E">
            <w:t xml:space="preserve">Version </w:t>
          </w:r>
          <w:sdt>
            <w:sdtPr>
              <w:alias w:val="Version Q&amp;F"/>
              <w:tag w:val="PTSLSA_Version"/>
              <w:id w:val="-1222508043"/>
              <w:placeholder>
                <w:docPart w:val="5A1E55ECE52B414395682C72AC74C606"/>
              </w:placeholder>
              <w:dataBinding w:prefixMappings="xmlns:ns0='http://schemas.microsoft.com/office/2006/metadata/properties' xmlns:ns1='http://www.w3.org/2001/XMLSchema-instance' xmlns:ns2='http://schemas.microsoft.com/office/infopath/2007/PartnerControls' xmlns:ns3='ECC3DF65-AB35-4E4B-9F67-E4E947A827CB' xmlns:ns4='c1f3c2b2-c08f-4bc9-90c6-2aeca32a42fb' " w:xpath="/ns0:properties[1]/documentManagement[1]/ns3:PTSLSA_Version[1]" w:storeItemID="{89FF3403-9565-4F98-A4A1-9ECF2F658050}"/>
              <w:text/>
            </w:sdtPr>
            <w:sdtContent>
              <w:r w:rsidR="00A60684">
                <w:t>11</w:t>
              </w:r>
            </w:sdtContent>
          </w:sdt>
        </w:p>
      </w:tc>
    </w:tr>
  </w:tbl>
  <w:p w14:paraId="548DD598" w14:textId="77777777" w:rsidR="00A869A2" w:rsidRPr="002B1585" w:rsidRDefault="00A869A2" w:rsidP="00270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7646" w14:textId="77777777" w:rsidR="004903DA" w:rsidRDefault="0049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FB01" w14:textId="77777777" w:rsidR="005C00C6" w:rsidRDefault="005C00C6" w:rsidP="00672FEC">
      <w:r>
        <w:separator/>
      </w:r>
    </w:p>
    <w:p w14:paraId="744427DC" w14:textId="77777777" w:rsidR="005C00C6" w:rsidRDefault="005C00C6" w:rsidP="00672FEC"/>
  </w:footnote>
  <w:footnote w:type="continuationSeparator" w:id="0">
    <w:p w14:paraId="7CC643B4" w14:textId="77777777" w:rsidR="005C00C6" w:rsidRDefault="005C00C6" w:rsidP="00672FEC">
      <w:r>
        <w:continuationSeparator/>
      </w:r>
    </w:p>
    <w:p w14:paraId="5D203CF6" w14:textId="77777777" w:rsidR="005C00C6" w:rsidRDefault="005C00C6" w:rsidP="00672FEC"/>
  </w:footnote>
  <w:footnote w:type="continuationNotice" w:id="1">
    <w:p w14:paraId="0D0E8CBD" w14:textId="77777777" w:rsidR="005C00C6" w:rsidRDefault="005C00C6">
      <w:pPr>
        <w:spacing w:after="0" w:line="240" w:lineRule="auto"/>
      </w:pPr>
    </w:p>
  </w:footnote>
  <w:footnote w:id="2">
    <w:p w14:paraId="12C901B2" w14:textId="77777777" w:rsidR="00343559" w:rsidRPr="00443EEB" w:rsidRDefault="00343559" w:rsidP="00343559">
      <w:pPr>
        <w:pStyle w:val="FootnoteText"/>
        <w:rPr>
          <w:lang w:val="en-US"/>
        </w:rPr>
      </w:pPr>
      <w:r>
        <w:rPr>
          <w:rStyle w:val="FootnoteReference"/>
        </w:rPr>
        <w:footnoteRef/>
      </w:r>
      <w:r w:rsidRPr="00443EEB">
        <w:rPr>
          <w:lang w:val="en-US"/>
        </w:rPr>
        <w:t xml:space="preserve"> The usage of the Portal </w:t>
      </w:r>
      <w:r>
        <w:rPr>
          <w:lang w:val="en-US"/>
        </w:rPr>
        <w:t xml:space="preserve">must be explicitly requested and validated by POST Telecom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83E9" w14:textId="77777777" w:rsidR="004903DA" w:rsidRDefault="0049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A464" w14:textId="77777777" w:rsidR="004903DA" w:rsidRDefault="00490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BC44" w14:textId="77777777" w:rsidR="004903DA" w:rsidRDefault="004903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1AAF" w14:textId="77777777" w:rsidR="00A869A2" w:rsidRDefault="00A869A2" w:rsidP="00672FEC">
    <w:pPr>
      <w:pStyle w:val="Header"/>
    </w:pPr>
    <w:r w:rsidRPr="001E32D4">
      <w:rPr>
        <w:noProof/>
        <w:lang w:val="en-US"/>
      </w:rPr>
      <w:drawing>
        <wp:inline distT="0" distB="0" distL="0" distR="0" wp14:anchorId="2D0277ED" wp14:editId="52BF9C75">
          <wp:extent cx="1542503" cy="952500"/>
          <wp:effectExtent l="0" t="0" r="635" b="0"/>
          <wp:docPr id="1" name="Picture 1" descr="F:\POST Telecom\Set contractuel\Travaux Set Contractuel\Set contrat POST Telecom\Template général\Logos\POST_Logotype_Tele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ST Telecom\Set contractuel\Travaux Set Contractuel\Set contrat POST Telecom\Template général\Logos\POST_Logotype_Telecom.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660" t="24409" r="9025" b="24145"/>
                  <a:stretch/>
                </pic:blipFill>
                <pic:spPr bwMode="auto">
                  <a:xfrm>
                    <a:off x="0" y="0"/>
                    <a:ext cx="1551865" cy="95828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571"/>
    <w:multiLevelType w:val="hybridMultilevel"/>
    <w:tmpl w:val="42D2CC96"/>
    <w:lvl w:ilvl="0" w:tplc="0D6E874A">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A5B0D"/>
    <w:multiLevelType w:val="hybridMultilevel"/>
    <w:tmpl w:val="A05218C0"/>
    <w:lvl w:ilvl="0" w:tplc="04090001">
      <w:start w:val="1"/>
      <w:numFmt w:val="bullet"/>
      <w:lvlText w:val=""/>
      <w:lvlJc w:val="left"/>
      <w:pPr>
        <w:tabs>
          <w:tab w:val="num" w:pos="720"/>
        </w:tabs>
        <w:ind w:left="720" w:hanging="360"/>
      </w:pPr>
      <w:rPr>
        <w:rFonts w:ascii="Symbol" w:hAnsi="Symbol" w:hint="default"/>
      </w:rPr>
    </w:lvl>
    <w:lvl w:ilvl="1" w:tplc="9AFE91EE">
      <w:start w:val="1"/>
      <w:numFmt w:val="bullet"/>
      <w:lvlText w:val="o"/>
      <w:lvlJc w:val="left"/>
      <w:pPr>
        <w:tabs>
          <w:tab w:val="num" w:pos="1440"/>
        </w:tabs>
        <w:ind w:left="1440" w:hanging="360"/>
      </w:pPr>
      <w:rPr>
        <w:rFonts w:ascii="Courier New" w:hAnsi="Courier New" w:cs="Courier New" w:hint="default"/>
        <w:lang w:val="en-US"/>
      </w:rPr>
    </w:lvl>
    <w:lvl w:ilvl="2" w:tplc="AD5C0CCA">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038BA"/>
    <w:multiLevelType w:val="multilevel"/>
    <w:tmpl w:val="9902796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720"/>
      </w:pPr>
      <w:rPr>
        <w:rFonts w:hint="default"/>
        <w:color w:val="000000" w:themeColor="text1"/>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2884081"/>
    <w:multiLevelType w:val="hybridMultilevel"/>
    <w:tmpl w:val="9946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A1E82"/>
    <w:multiLevelType w:val="hybridMultilevel"/>
    <w:tmpl w:val="22683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34944"/>
    <w:multiLevelType w:val="hybridMultilevel"/>
    <w:tmpl w:val="D7EE8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97055"/>
    <w:multiLevelType w:val="hybridMultilevel"/>
    <w:tmpl w:val="9FAE4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710C0"/>
    <w:multiLevelType w:val="hybridMultilevel"/>
    <w:tmpl w:val="8B720218"/>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C30F9A"/>
    <w:multiLevelType w:val="hybridMultilevel"/>
    <w:tmpl w:val="7FC66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806A6"/>
    <w:multiLevelType w:val="hybridMultilevel"/>
    <w:tmpl w:val="8ACE9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02F90"/>
    <w:multiLevelType w:val="hybridMultilevel"/>
    <w:tmpl w:val="41D87CA6"/>
    <w:lvl w:ilvl="0" w:tplc="1C9E48D8">
      <w:start w:val="1"/>
      <w:numFmt w:val="bullet"/>
      <w:pStyle w:val="bullet"/>
      <w:lvlText w:val=""/>
      <w:lvlJc w:val="left"/>
      <w:pPr>
        <w:ind w:left="2293" w:hanging="360"/>
      </w:pPr>
      <w:rPr>
        <w:rFonts w:ascii="Symbol" w:hAnsi="Symbol" w:hint="default"/>
        <w:color w:val="00B2DD"/>
      </w:rPr>
    </w:lvl>
    <w:lvl w:ilvl="1" w:tplc="04090003">
      <w:start w:val="1"/>
      <w:numFmt w:val="bullet"/>
      <w:lvlText w:val="o"/>
      <w:lvlJc w:val="left"/>
      <w:pPr>
        <w:ind w:left="3013" w:hanging="360"/>
      </w:pPr>
      <w:rPr>
        <w:rFonts w:ascii="Courier New" w:hAnsi="Courier New" w:cs="Courier New" w:hint="default"/>
      </w:rPr>
    </w:lvl>
    <w:lvl w:ilvl="2" w:tplc="04090005" w:tentative="1">
      <w:start w:val="1"/>
      <w:numFmt w:val="bullet"/>
      <w:lvlText w:val=""/>
      <w:lvlJc w:val="left"/>
      <w:pPr>
        <w:ind w:left="3733" w:hanging="360"/>
      </w:pPr>
      <w:rPr>
        <w:rFonts w:ascii="Wingdings" w:hAnsi="Wingdings" w:hint="default"/>
      </w:rPr>
    </w:lvl>
    <w:lvl w:ilvl="3" w:tplc="04090001" w:tentative="1">
      <w:start w:val="1"/>
      <w:numFmt w:val="bullet"/>
      <w:lvlText w:val=""/>
      <w:lvlJc w:val="left"/>
      <w:pPr>
        <w:ind w:left="4453" w:hanging="360"/>
      </w:pPr>
      <w:rPr>
        <w:rFonts w:ascii="Symbol" w:hAnsi="Symbol" w:hint="default"/>
      </w:rPr>
    </w:lvl>
    <w:lvl w:ilvl="4" w:tplc="04090003" w:tentative="1">
      <w:start w:val="1"/>
      <w:numFmt w:val="bullet"/>
      <w:lvlText w:val="o"/>
      <w:lvlJc w:val="left"/>
      <w:pPr>
        <w:ind w:left="5173" w:hanging="360"/>
      </w:pPr>
      <w:rPr>
        <w:rFonts w:ascii="Courier New" w:hAnsi="Courier New" w:cs="Courier New" w:hint="default"/>
      </w:rPr>
    </w:lvl>
    <w:lvl w:ilvl="5" w:tplc="04090005" w:tentative="1">
      <w:start w:val="1"/>
      <w:numFmt w:val="bullet"/>
      <w:lvlText w:val=""/>
      <w:lvlJc w:val="left"/>
      <w:pPr>
        <w:ind w:left="5893" w:hanging="360"/>
      </w:pPr>
      <w:rPr>
        <w:rFonts w:ascii="Wingdings" w:hAnsi="Wingdings" w:hint="default"/>
      </w:rPr>
    </w:lvl>
    <w:lvl w:ilvl="6" w:tplc="04090001" w:tentative="1">
      <w:start w:val="1"/>
      <w:numFmt w:val="bullet"/>
      <w:lvlText w:val=""/>
      <w:lvlJc w:val="left"/>
      <w:pPr>
        <w:ind w:left="6613" w:hanging="360"/>
      </w:pPr>
      <w:rPr>
        <w:rFonts w:ascii="Symbol" w:hAnsi="Symbol" w:hint="default"/>
      </w:rPr>
    </w:lvl>
    <w:lvl w:ilvl="7" w:tplc="04090003" w:tentative="1">
      <w:start w:val="1"/>
      <w:numFmt w:val="bullet"/>
      <w:lvlText w:val="o"/>
      <w:lvlJc w:val="left"/>
      <w:pPr>
        <w:ind w:left="7333" w:hanging="360"/>
      </w:pPr>
      <w:rPr>
        <w:rFonts w:ascii="Courier New" w:hAnsi="Courier New" w:cs="Courier New" w:hint="default"/>
      </w:rPr>
    </w:lvl>
    <w:lvl w:ilvl="8" w:tplc="04090005" w:tentative="1">
      <w:start w:val="1"/>
      <w:numFmt w:val="bullet"/>
      <w:lvlText w:val=""/>
      <w:lvlJc w:val="left"/>
      <w:pPr>
        <w:ind w:left="8053" w:hanging="360"/>
      </w:pPr>
      <w:rPr>
        <w:rFonts w:ascii="Wingdings" w:hAnsi="Wingdings" w:hint="default"/>
      </w:rPr>
    </w:lvl>
  </w:abstractNum>
  <w:abstractNum w:abstractNumId="11" w15:restartNumberingAfterBreak="0">
    <w:nsid w:val="2AA117A1"/>
    <w:multiLevelType w:val="hybridMultilevel"/>
    <w:tmpl w:val="614E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D375E"/>
    <w:multiLevelType w:val="hybridMultilevel"/>
    <w:tmpl w:val="935480D0"/>
    <w:lvl w:ilvl="0" w:tplc="36C82416">
      <w:start w:val="1"/>
      <w:numFmt w:val="bullet"/>
      <w:pStyle w:val="bullet2"/>
      <w:lvlText w:val=""/>
      <w:lvlJc w:val="left"/>
      <w:pPr>
        <w:ind w:left="3636" w:hanging="360"/>
      </w:pPr>
      <w:rPr>
        <w:rFonts w:ascii="Symbol" w:hAnsi="Symbol" w:hint="default"/>
        <w:color w:val="00B2DD"/>
      </w:rPr>
    </w:lvl>
    <w:lvl w:ilvl="1" w:tplc="04090003" w:tentative="1">
      <w:start w:val="1"/>
      <w:numFmt w:val="bullet"/>
      <w:lvlText w:val="o"/>
      <w:lvlJc w:val="left"/>
      <w:pPr>
        <w:ind w:left="4356" w:hanging="360"/>
      </w:pPr>
      <w:rPr>
        <w:rFonts w:ascii="Courier New" w:hAnsi="Courier New" w:cs="Courier New" w:hint="default"/>
      </w:rPr>
    </w:lvl>
    <w:lvl w:ilvl="2" w:tplc="04090005" w:tentative="1">
      <w:start w:val="1"/>
      <w:numFmt w:val="bullet"/>
      <w:lvlText w:val=""/>
      <w:lvlJc w:val="left"/>
      <w:pPr>
        <w:ind w:left="5076" w:hanging="360"/>
      </w:pPr>
      <w:rPr>
        <w:rFonts w:ascii="Wingdings" w:hAnsi="Wingdings" w:hint="default"/>
      </w:rPr>
    </w:lvl>
    <w:lvl w:ilvl="3" w:tplc="04090001" w:tentative="1">
      <w:start w:val="1"/>
      <w:numFmt w:val="bullet"/>
      <w:lvlText w:val=""/>
      <w:lvlJc w:val="left"/>
      <w:pPr>
        <w:ind w:left="5796" w:hanging="360"/>
      </w:pPr>
      <w:rPr>
        <w:rFonts w:ascii="Symbol" w:hAnsi="Symbol" w:hint="default"/>
      </w:rPr>
    </w:lvl>
    <w:lvl w:ilvl="4" w:tplc="04090003" w:tentative="1">
      <w:start w:val="1"/>
      <w:numFmt w:val="bullet"/>
      <w:lvlText w:val="o"/>
      <w:lvlJc w:val="left"/>
      <w:pPr>
        <w:ind w:left="6516" w:hanging="360"/>
      </w:pPr>
      <w:rPr>
        <w:rFonts w:ascii="Courier New" w:hAnsi="Courier New" w:cs="Courier New" w:hint="default"/>
      </w:rPr>
    </w:lvl>
    <w:lvl w:ilvl="5" w:tplc="04090005" w:tentative="1">
      <w:start w:val="1"/>
      <w:numFmt w:val="bullet"/>
      <w:lvlText w:val=""/>
      <w:lvlJc w:val="left"/>
      <w:pPr>
        <w:ind w:left="7236" w:hanging="360"/>
      </w:pPr>
      <w:rPr>
        <w:rFonts w:ascii="Wingdings" w:hAnsi="Wingdings" w:hint="default"/>
      </w:rPr>
    </w:lvl>
    <w:lvl w:ilvl="6" w:tplc="04090001" w:tentative="1">
      <w:start w:val="1"/>
      <w:numFmt w:val="bullet"/>
      <w:lvlText w:val=""/>
      <w:lvlJc w:val="left"/>
      <w:pPr>
        <w:ind w:left="7956" w:hanging="360"/>
      </w:pPr>
      <w:rPr>
        <w:rFonts w:ascii="Symbol" w:hAnsi="Symbol" w:hint="default"/>
      </w:rPr>
    </w:lvl>
    <w:lvl w:ilvl="7" w:tplc="04090003" w:tentative="1">
      <w:start w:val="1"/>
      <w:numFmt w:val="bullet"/>
      <w:lvlText w:val="o"/>
      <w:lvlJc w:val="left"/>
      <w:pPr>
        <w:ind w:left="8676" w:hanging="360"/>
      </w:pPr>
      <w:rPr>
        <w:rFonts w:ascii="Courier New" w:hAnsi="Courier New" w:cs="Courier New" w:hint="default"/>
      </w:rPr>
    </w:lvl>
    <w:lvl w:ilvl="8" w:tplc="04090005" w:tentative="1">
      <w:start w:val="1"/>
      <w:numFmt w:val="bullet"/>
      <w:lvlText w:val=""/>
      <w:lvlJc w:val="left"/>
      <w:pPr>
        <w:ind w:left="9396" w:hanging="360"/>
      </w:pPr>
      <w:rPr>
        <w:rFonts w:ascii="Wingdings" w:hAnsi="Wingdings" w:hint="default"/>
      </w:rPr>
    </w:lvl>
  </w:abstractNum>
  <w:abstractNum w:abstractNumId="13" w15:restartNumberingAfterBreak="0">
    <w:nsid w:val="31233B92"/>
    <w:multiLevelType w:val="hybridMultilevel"/>
    <w:tmpl w:val="2F0AFFA8"/>
    <w:lvl w:ilvl="0" w:tplc="977873FA">
      <w:start w:val="1"/>
      <w:numFmt w:val="bullet"/>
      <w:pStyle w:val="Style4pucePD"/>
      <w:lvlText w:val=""/>
      <w:lvlJc w:val="left"/>
      <w:pPr>
        <w:ind w:left="720" w:hanging="360"/>
      </w:pPr>
      <w:rPr>
        <w:rFonts w:ascii="Symbol" w:hAnsi="Symbol" w:hint="default"/>
        <w:color w:val="00A6D4"/>
      </w:rPr>
    </w:lvl>
    <w:lvl w:ilvl="1" w:tplc="827083DC">
      <w:start w:val="1"/>
      <w:numFmt w:val="bullet"/>
      <w:lvlText w:val="o"/>
      <w:lvlJc w:val="left"/>
      <w:pPr>
        <w:ind w:left="1440" w:hanging="360"/>
      </w:pPr>
      <w:rPr>
        <w:rFonts w:ascii="Courier New" w:hAnsi="Courier New" w:cs="Courier New" w:hint="default"/>
      </w:rPr>
    </w:lvl>
    <w:lvl w:ilvl="2" w:tplc="FA98347C">
      <w:start w:val="1"/>
      <w:numFmt w:val="bullet"/>
      <w:lvlText w:val=""/>
      <w:lvlJc w:val="left"/>
      <w:pPr>
        <w:ind w:left="2160" w:hanging="360"/>
      </w:pPr>
      <w:rPr>
        <w:rFonts w:ascii="Wingdings" w:hAnsi="Wingdings" w:hint="default"/>
      </w:rPr>
    </w:lvl>
    <w:lvl w:ilvl="3" w:tplc="ED7401A8" w:tentative="1">
      <w:start w:val="1"/>
      <w:numFmt w:val="bullet"/>
      <w:lvlText w:val=""/>
      <w:lvlJc w:val="left"/>
      <w:pPr>
        <w:ind w:left="2880" w:hanging="360"/>
      </w:pPr>
      <w:rPr>
        <w:rFonts w:ascii="Symbol" w:hAnsi="Symbol" w:hint="default"/>
      </w:rPr>
    </w:lvl>
    <w:lvl w:ilvl="4" w:tplc="D2A2327E" w:tentative="1">
      <w:start w:val="1"/>
      <w:numFmt w:val="bullet"/>
      <w:lvlText w:val="o"/>
      <w:lvlJc w:val="left"/>
      <w:pPr>
        <w:ind w:left="3600" w:hanging="360"/>
      </w:pPr>
      <w:rPr>
        <w:rFonts w:ascii="Courier New" w:hAnsi="Courier New" w:cs="Courier New" w:hint="default"/>
      </w:rPr>
    </w:lvl>
    <w:lvl w:ilvl="5" w:tplc="9168D27A" w:tentative="1">
      <w:start w:val="1"/>
      <w:numFmt w:val="bullet"/>
      <w:lvlText w:val=""/>
      <w:lvlJc w:val="left"/>
      <w:pPr>
        <w:ind w:left="4320" w:hanging="360"/>
      </w:pPr>
      <w:rPr>
        <w:rFonts w:ascii="Wingdings" w:hAnsi="Wingdings" w:hint="default"/>
      </w:rPr>
    </w:lvl>
    <w:lvl w:ilvl="6" w:tplc="4266BE8C" w:tentative="1">
      <w:start w:val="1"/>
      <w:numFmt w:val="bullet"/>
      <w:lvlText w:val=""/>
      <w:lvlJc w:val="left"/>
      <w:pPr>
        <w:ind w:left="5040" w:hanging="360"/>
      </w:pPr>
      <w:rPr>
        <w:rFonts w:ascii="Symbol" w:hAnsi="Symbol" w:hint="default"/>
      </w:rPr>
    </w:lvl>
    <w:lvl w:ilvl="7" w:tplc="A71C76F8" w:tentative="1">
      <w:start w:val="1"/>
      <w:numFmt w:val="bullet"/>
      <w:lvlText w:val="o"/>
      <w:lvlJc w:val="left"/>
      <w:pPr>
        <w:ind w:left="5760" w:hanging="360"/>
      </w:pPr>
      <w:rPr>
        <w:rFonts w:ascii="Courier New" w:hAnsi="Courier New" w:cs="Courier New" w:hint="default"/>
      </w:rPr>
    </w:lvl>
    <w:lvl w:ilvl="8" w:tplc="7E0C1532" w:tentative="1">
      <w:start w:val="1"/>
      <w:numFmt w:val="bullet"/>
      <w:lvlText w:val=""/>
      <w:lvlJc w:val="left"/>
      <w:pPr>
        <w:ind w:left="6480" w:hanging="360"/>
      </w:pPr>
      <w:rPr>
        <w:rFonts w:ascii="Wingdings" w:hAnsi="Wingdings" w:hint="default"/>
      </w:rPr>
    </w:lvl>
  </w:abstractNum>
  <w:abstractNum w:abstractNumId="14" w15:restartNumberingAfterBreak="0">
    <w:nsid w:val="32F942A6"/>
    <w:multiLevelType w:val="hybridMultilevel"/>
    <w:tmpl w:val="84B8E76E"/>
    <w:lvl w:ilvl="0" w:tplc="E48EB4CC">
      <w:start w:val="1"/>
      <w:numFmt w:val="lowerRoman"/>
      <w:pStyle w:val="bulletjuridique"/>
      <w:lvlText w:val="(%1)"/>
      <w:lvlJc w:val="left"/>
      <w:pPr>
        <w:ind w:left="1307" w:hanging="454"/>
      </w:pPr>
      <w:rPr>
        <w:rFonts w:ascii="Tahoma" w:eastAsia="Tahoma" w:hAnsi="Tahoma" w:hint="default"/>
        <w:color w:val="737373"/>
        <w:w w:val="99"/>
        <w:sz w:val="20"/>
        <w:szCs w:val="20"/>
      </w:rPr>
    </w:lvl>
    <w:lvl w:ilvl="1" w:tplc="840402CC">
      <w:start w:val="1"/>
      <w:numFmt w:val="bullet"/>
      <w:lvlText w:val="•"/>
      <w:lvlJc w:val="left"/>
      <w:pPr>
        <w:ind w:left="2237" w:hanging="454"/>
      </w:pPr>
      <w:rPr>
        <w:rFonts w:hint="default"/>
      </w:rPr>
    </w:lvl>
    <w:lvl w:ilvl="2" w:tplc="8C60AAD6">
      <w:start w:val="1"/>
      <w:numFmt w:val="bullet"/>
      <w:lvlText w:val="•"/>
      <w:lvlJc w:val="left"/>
      <w:pPr>
        <w:ind w:left="3167" w:hanging="454"/>
      </w:pPr>
      <w:rPr>
        <w:rFonts w:hint="default"/>
      </w:rPr>
    </w:lvl>
    <w:lvl w:ilvl="3" w:tplc="43DEEBE0">
      <w:start w:val="1"/>
      <w:numFmt w:val="bullet"/>
      <w:lvlText w:val="•"/>
      <w:lvlJc w:val="left"/>
      <w:pPr>
        <w:ind w:left="4096" w:hanging="454"/>
      </w:pPr>
      <w:rPr>
        <w:rFonts w:hint="default"/>
      </w:rPr>
    </w:lvl>
    <w:lvl w:ilvl="4" w:tplc="9DFC67FE">
      <w:start w:val="1"/>
      <w:numFmt w:val="bullet"/>
      <w:lvlText w:val="•"/>
      <w:lvlJc w:val="left"/>
      <w:pPr>
        <w:ind w:left="5026" w:hanging="454"/>
      </w:pPr>
      <w:rPr>
        <w:rFonts w:hint="default"/>
      </w:rPr>
    </w:lvl>
    <w:lvl w:ilvl="5" w:tplc="009E2DD6">
      <w:start w:val="1"/>
      <w:numFmt w:val="bullet"/>
      <w:lvlText w:val="•"/>
      <w:lvlJc w:val="left"/>
      <w:pPr>
        <w:ind w:left="5956" w:hanging="454"/>
      </w:pPr>
      <w:rPr>
        <w:rFonts w:hint="default"/>
      </w:rPr>
    </w:lvl>
    <w:lvl w:ilvl="6" w:tplc="CAA82AEA">
      <w:start w:val="1"/>
      <w:numFmt w:val="bullet"/>
      <w:lvlText w:val="•"/>
      <w:lvlJc w:val="left"/>
      <w:pPr>
        <w:ind w:left="6886" w:hanging="454"/>
      </w:pPr>
      <w:rPr>
        <w:rFonts w:hint="default"/>
      </w:rPr>
    </w:lvl>
    <w:lvl w:ilvl="7" w:tplc="D416E16C">
      <w:start w:val="1"/>
      <w:numFmt w:val="bullet"/>
      <w:lvlText w:val="•"/>
      <w:lvlJc w:val="left"/>
      <w:pPr>
        <w:ind w:left="7816" w:hanging="454"/>
      </w:pPr>
      <w:rPr>
        <w:rFonts w:hint="default"/>
      </w:rPr>
    </w:lvl>
    <w:lvl w:ilvl="8" w:tplc="69C879C2">
      <w:start w:val="1"/>
      <w:numFmt w:val="bullet"/>
      <w:lvlText w:val="•"/>
      <w:lvlJc w:val="left"/>
      <w:pPr>
        <w:ind w:left="8745" w:hanging="454"/>
      </w:pPr>
      <w:rPr>
        <w:rFonts w:hint="default"/>
      </w:rPr>
    </w:lvl>
  </w:abstractNum>
  <w:abstractNum w:abstractNumId="15" w15:restartNumberingAfterBreak="0">
    <w:nsid w:val="331B5A6C"/>
    <w:multiLevelType w:val="hybridMultilevel"/>
    <w:tmpl w:val="33ACA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C6C03"/>
    <w:multiLevelType w:val="hybridMultilevel"/>
    <w:tmpl w:val="142C2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64353"/>
    <w:multiLevelType w:val="hybridMultilevel"/>
    <w:tmpl w:val="5CBAC1AE"/>
    <w:lvl w:ilvl="0" w:tplc="7430B03C">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D27BD"/>
    <w:multiLevelType w:val="hybridMultilevel"/>
    <w:tmpl w:val="68388366"/>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21EE2"/>
    <w:multiLevelType w:val="multilevel"/>
    <w:tmpl w:val="19982006"/>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EF0057E"/>
    <w:multiLevelType w:val="hybridMultilevel"/>
    <w:tmpl w:val="B4B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B7BE0"/>
    <w:multiLevelType w:val="hybridMultilevel"/>
    <w:tmpl w:val="2A263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B2F2A"/>
    <w:multiLevelType w:val="hybridMultilevel"/>
    <w:tmpl w:val="0F5A2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737B6"/>
    <w:multiLevelType w:val="hybridMultilevel"/>
    <w:tmpl w:val="14E62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27156">
    <w:abstractNumId w:val="14"/>
  </w:num>
  <w:num w:numId="2" w16cid:durableId="755983227">
    <w:abstractNumId w:val="10"/>
  </w:num>
  <w:num w:numId="3" w16cid:durableId="1318804883">
    <w:abstractNumId w:val="19"/>
  </w:num>
  <w:num w:numId="4" w16cid:durableId="2041975149">
    <w:abstractNumId w:val="0"/>
  </w:num>
  <w:num w:numId="5" w16cid:durableId="322708095">
    <w:abstractNumId w:val="1"/>
  </w:num>
  <w:num w:numId="6" w16cid:durableId="1278755349">
    <w:abstractNumId w:val="13"/>
  </w:num>
  <w:num w:numId="7" w16cid:durableId="901872558">
    <w:abstractNumId w:val="7"/>
  </w:num>
  <w:num w:numId="8" w16cid:durableId="1640111284">
    <w:abstractNumId w:val="12"/>
  </w:num>
  <w:num w:numId="9" w16cid:durableId="527565079">
    <w:abstractNumId w:val="20"/>
  </w:num>
  <w:num w:numId="10" w16cid:durableId="180321341">
    <w:abstractNumId w:val="17"/>
  </w:num>
  <w:num w:numId="11" w16cid:durableId="547912435">
    <w:abstractNumId w:val="18"/>
  </w:num>
  <w:num w:numId="12" w16cid:durableId="1999259578">
    <w:abstractNumId w:val="2"/>
  </w:num>
  <w:num w:numId="13" w16cid:durableId="2011329437">
    <w:abstractNumId w:val="16"/>
  </w:num>
  <w:num w:numId="14" w16cid:durableId="421337388">
    <w:abstractNumId w:val="9"/>
  </w:num>
  <w:num w:numId="15" w16cid:durableId="1694068446">
    <w:abstractNumId w:val="15"/>
  </w:num>
  <w:num w:numId="16" w16cid:durableId="671185676">
    <w:abstractNumId w:val="8"/>
  </w:num>
  <w:num w:numId="17" w16cid:durableId="1226571942">
    <w:abstractNumId w:val="6"/>
  </w:num>
  <w:num w:numId="18" w16cid:durableId="1167818614">
    <w:abstractNumId w:val="3"/>
  </w:num>
  <w:num w:numId="19" w16cid:durableId="370962970">
    <w:abstractNumId w:val="5"/>
  </w:num>
  <w:num w:numId="20" w16cid:durableId="519971179">
    <w:abstractNumId w:val="11"/>
  </w:num>
  <w:num w:numId="21" w16cid:durableId="1107886683">
    <w:abstractNumId w:val="22"/>
  </w:num>
  <w:num w:numId="22" w16cid:durableId="237130415">
    <w:abstractNumId w:val="21"/>
  </w:num>
  <w:num w:numId="23" w16cid:durableId="1098526014">
    <w:abstractNumId w:val="23"/>
  </w:num>
  <w:num w:numId="24" w16cid:durableId="1380473121">
    <w:abstractNumId w:val="4"/>
  </w:num>
  <w:num w:numId="25" w16cid:durableId="121446230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5F"/>
    <w:rsid w:val="000037E0"/>
    <w:rsid w:val="000106D6"/>
    <w:rsid w:val="00016B8B"/>
    <w:rsid w:val="000328FD"/>
    <w:rsid w:val="00033448"/>
    <w:rsid w:val="0004451F"/>
    <w:rsid w:val="00045AC7"/>
    <w:rsid w:val="00054289"/>
    <w:rsid w:val="000569BD"/>
    <w:rsid w:val="0006341E"/>
    <w:rsid w:val="00066824"/>
    <w:rsid w:val="00066B7C"/>
    <w:rsid w:val="0007378C"/>
    <w:rsid w:val="00091621"/>
    <w:rsid w:val="00095F54"/>
    <w:rsid w:val="00097DCC"/>
    <w:rsid w:val="000A428C"/>
    <w:rsid w:val="000B4F46"/>
    <w:rsid w:val="000C135A"/>
    <w:rsid w:val="000D0B38"/>
    <w:rsid w:val="000F6B38"/>
    <w:rsid w:val="00116C59"/>
    <w:rsid w:val="00120E88"/>
    <w:rsid w:val="001222BF"/>
    <w:rsid w:val="00131A98"/>
    <w:rsid w:val="001352E8"/>
    <w:rsid w:val="00161CFA"/>
    <w:rsid w:val="00165F7F"/>
    <w:rsid w:val="001702FA"/>
    <w:rsid w:val="00185ED8"/>
    <w:rsid w:val="001A0ED3"/>
    <w:rsid w:val="001B52D6"/>
    <w:rsid w:val="001B6899"/>
    <w:rsid w:val="001C7CD0"/>
    <w:rsid w:val="001E203C"/>
    <w:rsid w:val="001E32D4"/>
    <w:rsid w:val="001E64DD"/>
    <w:rsid w:val="001F2AF4"/>
    <w:rsid w:val="001F2BE8"/>
    <w:rsid w:val="0021179A"/>
    <w:rsid w:val="0022040A"/>
    <w:rsid w:val="002438FE"/>
    <w:rsid w:val="00253E1E"/>
    <w:rsid w:val="002563CA"/>
    <w:rsid w:val="00261B61"/>
    <w:rsid w:val="00264A81"/>
    <w:rsid w:val="00266B59"/>
    <w:rsid w:val="00270673"/>
    <w:rsid w:val="0027509F"/>
    <w:rsid w:val="002852FB"/>
    <w:rsid w:val="002867E7"/>
    <w:rsid w:val="0029545D"/>
    <w:rsid w:val="002A056B"/>
    <w:rsid w:val="002A08FC"/>
    <w:rsid w:val="002A51F4"/>
    <w:rsid w:val="002A7FE6"/>
    <w:rsid w:val="002B1585"/>
    <w:rsid w:val="002B3646"/>
    <w:rsid w:val="002B3795"/>
    <w:rsid w:val="002B522A"/>
    <w:rsid w:val="002E0E49"/>
    <w:rsid w:val="002F0C84"/>
    <w:rsid w:val="00305E5E"/>
    <w:rsid w:val="00343559"/>
    <w:rsid w:val="00347E33"/>
    <w:rsid w:val="0035489C"/>
    <w:rsid w:val="00360BA4"/>
    <w:rsid w:val="00382702"/>
    <w:rsid w:val="00395D5C"/>
    <w:rsid w:val="00395DB4"/>
    <w:rsid w:val="003A5972"/>
    <w:rsid w:val="003A6617"/>
    <w:rsid w:val="003B138E"/>
    <w:rsid w:val="003C7D21"/>
    <w:rsid w:val="004015A9"/>
    <w:rsid w:val="00414F1A"/>
    <w:rsid w:val="00423B88"/>
    <w:rsid w:val="0042569A"/>
    <w:rsid w:val="00446514"/>
    <w:rsid w:val="004633DE"/>
    <w:rsid w:val="00465133"/>
    <w:rsid w:val="00481747"/>
    <w:rsid w:val="00483E9B"/>
    <w:rsid w:val="00486F19"/>
    <w:rsid w:val="004903DA"/>
    <w:rsid w:val="0049315B"/>
    <w:rsid w:val="004C2EE4"/>
    <w:rsid w:val="004D003B"/>
    <w:rsid w:val="004D6B1E"/>
    <w:rsid w:val="004E2988"/>
    <w:rsid w:val="004F1DFF"/>
    <w:rsid w:val="0052146C"/>
    <w:rsid w:val="00530257"/>
    <w:rsid w:val="00535B31"/>
    <w:rsid w:val="005369CD"/>
    <w:rsid w:val="00552BBB"/>
    <w:rsid w:val="0057295F"/>
    <w:rsid w:val="00576436"/>
    <w:rsid w:val="00593F53"/>
    <w:rsid w:val="005C00C6"/>
    <w:rsid w:val="005C5CA7"/>
    <w:rsid w:val="005D0CD5"/>
    <w:rsid w:val="00601AEC"/>
    <w:rsid w:val="00613CD7"/>
    <w:rsid w:val="00622F9F"/>
    <w:rsid w:val="00637E87"/>
    <w:rsid w:val="006568B4"/>
    <w:rsid w:val="0066472D"/>
    <w:rsid w:val="0066499B"/>
    <w:rsid w:val="00671B3E"/>
    <w:rsid w:val="00672742"/>
    <w:rsid w:val="00672FEC"/>
    <w:rsid w:val="006817D2"/>
    <w:rsid w:val="0068284D"/>
    <w:rsid w:val="00682D17"/>
    <w:rsid w:val="00686550"/>
    <w:rsid w:val="006C6470"/>
    <w:rsid w:val="006D3B30"/>
    <w:rsid w:val="006D3E0C"/>
    <w:rsid w:val="006D52F5"/>
    <w:rsid w:val="006E6DBF"/>
    <w:rsid w:val="006F116E"/>
    <w:rsid w:val="006F1A1A"/>
    <w:rsid w:val="0070465F"/>
    <w:rsid w:val="00705C50"/>
    <w:rsid w:val="00710EF0"/>
    <w:rsid w:val="0071794A"/>
    <w:rsid w:val="00722573"/>
    <w:rsid w:val="00722FA5"/>
    <w:rsid w:val="00725BB5"/>
    <w:rsid w:val="00743E71"/>
    <w:rsid w:val="00751C99"/>
    <w:rsid w:val="007548C1"/>
    <w:rsid w:val="00776BDB"/>
    <w:rsid w:val="00795549"/>
    <w:rsid w:val="007972F6"/>
    <w:rsid w:val="007A3B73"/>
    <w:rsid w:val="007C2737"/>
    <w:rsid w:val="007C56A5"/>
    <w:rsid w:val="007D36A2"/>
    <w:rsid w:val="007D3FE9"/>
    <w:rsid w:val="007D4D80"/>
    <w:rsid w:val="007E1DB0"/>
    <w:rsid w:val="007F2A3D"/>
    <w:rsid w:val="007F3618"/>
    <w:rsid w:val="00800EAD"/>
    <w:rsid w:val="00803271"/>
    <w:rsid w:val="00805FED"/>
    <w:rsid w:val="00812A40"/>
    <w:rsid w:val="0083030A"/>
    <w:rsid w:val="00836761"/>
    <w:rsid w:val="008425D6"/>
    <w:rsid w:val="00855023"/>
    <w:rsid w:val="00865922"/>
    <w:rsid w:val="00877D4D"/>
    <w:rsid w:val="00885316"/>
    <w:rsid w:val="00885C6F"/>
    <w:rsid w:val="0089175E"/>
    <w:rsid w:val="008A113D"/>
    <w:rsid w:val="008A5BAF"/>
    <w:rsid w:val="008B1AA6"/>
    <w:rsid w:val="008B7D13"/>
    <w:rsid w:val="008C4857"/>
    <w:rsid w:val="008C772C"/>
    <w:rsid w:val="008D15E8"/>
    <w:rsid w:val="008F7EC0"/>
    <w:rsid w:val="009001FF"/>
    <w:rsid w:val="00907F25"/>
    <w:rsid w:val="00922713"/>
    <w:rsid w:val="00924F0D"/>
    <w:rsid w:val="00954D02"/>
    <w:rsid w:val="00960F96"/>
    <w:rsid w:val="00965BBF"/>
    <w:rsid w:val="00970895"/>
    <w:rsid w:val="00971EF2"/>
    <w:rsid w:val="009821D2"/>
    <w:rsid w:val="009A3293"/>
    <w:rsid w:val="009A7C82"/>
    <w:rsid w:val="009A7CA8"/>
    <w:rsid w:val="009B3124"/>
    <w:rsid w:val="009B41BE"/>
    <w:rsid w:val="009C3312"/>
    <w:rsid w:val="009D77B7"/>
    <w:rsid w:val="009E5490"/>
    <w:rsid w:val="009E5E06"/>
    <w:rsid w:val="00A125D2"/>
    <w:rsid w:val="00A2030E"/>
    <w:rsid w:val="00A307AA"/>
    <w:rsid w:val="00A31DB6"/>
    <w:rsid w:val="00A364E1"/>
    <w:rsid w:val="00A36A8A"/>
    <w:rsid w:val="00A40B20"/>
    <w:rsid w:val="00A40D23"/>
    <w:rsid w:val="00A47C87"/>
    <w:rsid w:val="00A57A20"/>
    <w:rsid w:val="00A60684"/>
    <w:rsid w:val="00A735AA"/>
    <w:rsid w:val="00A869A2"/>
    <w:rsid w:val="00AC234E"/>
    <w:rsid w:val="00AC7E5D"/>
    <w:rsid w:val="00AD3723"/>
    <w:rsid w:val="00AF07A3"/>
    <w:rsid w:val="00AF4F53"/>
    <w:rsid w:val="00B10B02"/>
    <w:rsid w:val="00B215D4"/>
    <w:rsid w:val="00B23BBC"/>
    <w:rsid w:val="00B267E1"/>
    <w:rsid w:val="00B4009E"/>
    <w:rsid w:val="00B51D32"/>
    <w:rsid w:val="00B5396B"/>
    <w:rsid w:val="00B5755B"/>
    <w:rsid w:val="00B750D1"/>
    <w:rsid w:val="00B829C9"/>
    <w:rsid w:val="00B87BF6"/>
    <w:rsid w:val="00BA4912"/>
    <w:rsid w:val="00BB61DB"/>
    <w:rsid w:val="00BC4376"/>
    <w:rsid w:val="00BE550A"/>
    <w:rsid w:val="00C0482C"/>
    <w:rsid w:val="00C116D4"/>
    <w:rsid w:val="00C11DE3"/>
    <w:rsid w:val="00C15AEF"/>
    <w:rsid w:val="00C25856"/>
    <w:rsid w:val="00C26A7A"/>
    <w:rsid w:val="00C36E59"/>
    <w:rsid w:val="00C52985"/>
    <w:rsid w:val="00C66D53"/>
    <w:rsid w:val="00C747BD"/>
    <w:rsid w:val="00C80984"/>
    <w:rsid w:val="00CB7B23"/>
    <w:rsid w:val="00CB7BC0"/>
    <w:rsid w:val="00CE2035"/>
    <w:rsid w:val="00CF00E1"/>
    <w:rsid w:val="00CF3C0D"/>
    <w:rsid w:val="00CF4C91"/>
    <w:rsid w:val="00D01823"/>
    <w:rsid w:val="00D05AF2"/>
    <w:rsid w:val="00D165F6"/>
    <w:rsid w:val="00D17120"/>
    <w:rsid w:val="00D238DA"/>
    <w:rsid w:val="00D3498D"/>
    <w:rsid w:val="00D42E77"/>
    <w:rsid w:val="00D526B7"/>
    <w:rsid w:val="00D54974"/>
    <w:rsid w:val="00D55504"/>
    <w:rsid w:val="00D577F5"/>
    <w:rsid w:val="00D81254"/>
    <w:rsid w:val="00D866F6"/>
    <w:rsid w:val="00D87573"/>
    <w:rsid w:val="00D927D9"/>
    <w:rsid w:val="00DA6D62"/>
    <w:rsid w:val="00DB658B"/>
    <w:rsid w:val="00DC73BC"/>
    <w:rsid w:val="00DE080F"/>
    <w:rsid w:val="00DE4789"/>
    <w:rsid w:val="00DF205B"/>
    <w:rsid w:val="00DF6C3D"/>
    <w:rsid w:val="00E07EA1"/>
    <w:rsid w:val="00E15071"/>
    <w:rsid w:val="00E1582F"/>
    <w:rsid w:val="00E25C4F"/>
    <w:rsid w:val="00E274F4"/>
    <w:rsid w:val="00E40285"/>
    <w:rsid w:val="00E53926"/>
    <w:rsid w:val="00E70330"/>
    <w:rsid w:val="00E727F4"/>
    <w:rsid w:val="00E751BF"/>
    <w:rsid w:val="00E93FB4"/>
    <w:rsid w:val="00E94666"/>
    <w:rsid w:val="00EB1993"/>
    <w:rsid w:val="00EC4C14"/>
    <w:rsid w:val="00ED2ACE"/>
    <w:rsid w:val="00EE3DD6"/>
    <w:rsid w:val="00EF5D68"/>
    <w:rsid w:val="00F0227A"/>
    <w:rsid w:val="00F0261F"/>
    <w:rsid w:val="00F238AA"/>
    <w:rsid w:val="00F30454"/>
    <w:rsid w:val="00F3473E"/>
    <w:rsid w:val="00F44E1F"/>
    <w:rsid w:val="00F51737"/>
    <w:rsid w:val="00F562E9"/>
    <w:rsid w:val="00F57F7B"/>
    <w:rsid w:val="00F61A5D"/>
    <w:rsid w:val="00F64AE3"/>
    <w:rsid w:val="00F65BDB"/>
    <w:rsid w:val="00F67271"/>
    <w:rsid w:val="00F77516"/>
    <w:rsid w:val="00F8646C"/>
    <w:rsid w:val="00F86842"/>
    <w:rsid w:val="00F86910"/>
    <w:rsid w:val="00FA5B56"/>
    <w:rsid w:val="00FB3B51"/>
    <w:rsid w:val="00FB4AFC"/>
    <w:rsid w:val="00FC6B37"/>
    <w:rsid w:val="00FC710A"/>
    <w:rsid w:val="00FD5E6D"/>
    <w:rsid w:val="00FE4ADE"/>
    <w:rsid w:val="00FE66DF"/>
    <w:rsid w:val="00FE6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01EE0"/>
  <w15:docId w15:val="{C12167CA-DAD1-4BAB-950C-2D2912A4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51BF"/>
    <w:pPr>
      <w:spacing w:after="120" w:line="280" w:lineRule="atLeast"/>
      <w:jc w:val="both"/>
    </w:pPr>
    <w:rPr>
      <w:rFonts w:ascii="Tahoma" w:eastAsia="Tahoma" w:hAnsi="Tahoma"/>
      <w:color w:val="3E3D40"/>
      <w:sz w:val="20"/>
      <w:szCs w:val="20"/>
      <w:lang w:val="fr-CH"/>
    </w:rPr>
  </w:style>
  <w:style w:type="paragraph" w:styleId="Heading1">
    <w:name w:val="heading 1"/>
    <w:basedOn w:val="Normal"/>
    <w:link w:val="Heading1Char"/>
    <w:uiPriority w:val="9"/>
    <w:qFormat/>
    <w:rsid w:val="00530257"/>
    <w:pPr>
      <w:numPr>
        <w:numId w:val="3"/>
      </w:numPr>
      <w:tabs>
        <w:tab w:val="left" w:pos="567"/>
      </w:tabs>
      <w:spacing w:before="360" w:after="240"/>
      <w:outlineLvl w:val="0"/>
    </w:pPr>
    <w:rPr>
      <w:caps/>
      <w:color w:val="00B2DD"/>
      <w:sz w:val="24"/>
      <w:szCs w:val="24"/>
    </w:rPr>
  </w:style>
  <w:style w:type="paragraph" w:styleId="Heading2">
    <w:name w:val="heading 2"/>
    <w:basedOn w:val="BodyText"/>
    <w:uiPriority w:val="9"/>
    <w:qFormat/>
    <w:rsid w:val="005369CD"/>
    <w:pPr>
      <w:numPr>
        <w:ilvl w:val="1"/>
        <w:numId w:val="3"/>
      </w:numPr>
      <w:tabs>
        <w:tab w:val="left" w:pos="567"/>
      </w:tabs>
      <w:spacing w:before="240" w:after="240"/>
      <w:ind w:left="576"/>
      <w:outlineLvl w:val="1"/>
    </w:pPr>
    <w:rPr>
      <w:b/>
    </w:rPr>
  </w:style>
  <w:style w:type="paragraph" w:styleId="Heading3">
    <w:name w:val="heading 3"/>
    <w:basedOn w:val="Titretableau"/>
    <w:next w:val="Normal"/>
    <w:link w:val="Heading3Char"/>
    <w:uiPriority w:val="9"/>
    <w:unhideWhenUsed/>
    <w:qFormat/>
    <w:rsid w:val="002867E7"/>
    <w:pPr>
      <w:numPr>
        <w:ilvl w:val="2"/>
        <w:numId w:val="3"/>
      </w:numPr>
      <w:spacing w:before="240" w:after="240"/>
      <w:ind w:left="578" w:hanging="578"/>
      <w:jc w:val="left"/>
      <w:outlineLvl w:val="2"/>
    </w:pPr>
    <w:rPr>
      <w:b w:val="0"/>
      <w:sz w:val="20"/>
    </w:rPr>
  </w:style>
  <w:style w:type="paragraph" w:styleId="Heading4">
    <w:name w:val="heading 4"/>
    <w:basedOn w:val="ListParagraph"/>
    <w:next w:val="Normal"/>
    <w:link w:val="Heading4Char"/>
    <w:uiPriority w:val="9"/>
    <w:unhideWhenUsed/>
    <w:qFormat/>
    <w:rsid w:val="008B7D13"/>
    <w:pPr>
      <w:numPr>
        <w:numId w:val="4"/>
      </w:numPr>
      <w:outlineLvl w:val="3"/>
    </w:pPr>
  </w:style>
  <w:style w:type="paragraph" w:styleId="Heading5">
    <w:name w:val="heading 5"/>
    <w:basedOn w:val="Normal"/>
    <w:next w:val="Normal"/>
    <w:link w:val="Heading5Char"/>
    <w:uiPriority w:val="9"/>
    <w:unhideWhenUsed/>
    <w:qFormat/>
    <w:rsid w:val="008B7D13"/>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B7D13"/>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B7D13"/>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7D1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B7D1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7"/>
    </w:pPr>
  </w:style>
  <w:style w:type="paragraph" w:styleId="ListParagraph">
    <w:name w:val="List Paragraph"/>
    <w:basedOn w:val="Normal"/>
    <w:link w:val="ListParagraphChar"/>
    <w:uiPriority w:val="34"/>
    <w:qFormat/>
  </w:style>
  <w:style w:type="paragraph" w:customStyle="1" w:styleId="TableParagraph">
    <w:name w:val="Table Paragraph"/>
    <w:basedOn w:val="Normal"/>
    <w:link w:val="TableParagraphChar"/>
    <w:uiPriority w:val="1"/>
    <w:qFormat/>
    <w:rsid w:val="00672FEC"/>
    <w:pPr>
      <w:ind w:left="567"/>
    </w:pPr>
  </w:style>
  <w:style w:type="character" w:styleId="Hyperlink">
    <w:name w:val="Hyperlink"/>
    <w:basedOn w:val="DefaultParagraphFont"/>
    <w:uiPriority w:val="99"/>
    <w:unhideWhenUsed/>
    <w:rsid w:val="00E274F4"/>
    <w:rPr>
      <w:color w:val="0000FF" w:themeColor="hyperlink"/>
      <w:u w:val="single"/>
    </w:rPr>
  </w:style>
  <w:style w:type="table" w:styleId="TableGrid">
    <w:name w:val="Table Grid"/>
    <w:aliases w:val="_SSL_TableGrid"/>
    <w:basedOn w:val="TableNormal"/>
    <w:uiPriority w:val="59"/>
    <w:rsid w:val="00AF4F53"/>
    <w:pPr>
      <w:widowControl/>
    </w:pPr>
    <w:rPr>
      <w:rFonts w:ascii="Times New Roman" w:eastAsia="Calibri" w:hAnsi="Times New Roman" w:cs="Times New Roman"/>
      <w:sz w:val="20"/>
      <w:szCs w:val="20"/>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865922"/>
    <w:pPr>
      <w:widowControl/>
      <w:spacing w:line="264" w:lineRule="exact"/>
    </w:pPr>
    <w:rPr>
      <w:rFonts w:eastAsia="Calibri" w:cs="Tahoma"/>
      <w:color w:val="FF0000"/>
      <w:szCs w:val="22"/>
      <w:lang w:val="fr-FR" w:eastAsia="fr-FR" w:bidi="fr-FR"/>
    </w:rPr>
  </w:style>
  <w:style w:type="paragraph" w:customStyle="1" w:styleId="Informationsdossier">
    <w:name w:val="Informations dossier"/>
    <w:basedOn w:val="Normal"/>
    <w:qFormat/>
    <w:rsid w:val="00A735AA"/>
    <w:pPr>
      <w:widowControl/>
      <w:jc w:val="right"/>
    </w:pPr>
    <w:rPr>
      <w:rFonts w:cs="Tahoma"/>
      <w:sz w:val="18"/>
      <w:lang w:eastAsia="fr-FR" w:bidi="fr-FR"/>
    </w:rPr>
  </w:style>
  <w:style w:type="character" w:customStyle="1" w:styleId="Textebold">
    <w:name w:val="Texte bold"/>
    <w:basedOn w:val="DefaultParagraphFont"/>
    <w:uiPriority w:val="1"/>
    <w:qFormat/>
    <w:rsid w:val="00D05AF2"/>
    <w:rPr>
      <w:b/>
    </w:rPr>
  </w:style>
  <w:style w:type="paragraph" w:customStyle="1" w:styleId="LieuetDate">
    <w:name w:val="Lieu et Date"/>
    <w:basedOn w:val="Normal"/>
    <w:qFormat/>
    <w:rsid w:val="00AF4F53"/>
    <w:pPr>
      <w:widowControl/>
      <w:spacing w:line="216" w:lineRule="exact"/>
      <w:jc w:val="right"/>
    </w:pPr>
    <w:rPr>
      <w:color w:val="1F497D" w:themeColor="text2"/>
      <w:lang w:val="fr-FR"/>
    </w:rPr>
  </w:style>
  <w:style w:type="paragraph" w:customStyle="1" w:styleId="Intitulobjet">
    <w:name w:val="Intitulé objet"/>
    <w:basedOn w:val="Normal"/>
    <w:qFormat/>
    <w:rsid w:val="00AF4F53"/>
    <w:pPr>
      <w:widowControl/>
      <w:spacing w:line="240" w:lineRule="exact"/>
    </w:pPr>
    <w:rPr>
      <w:color w:val="1F497D" w:themeColor="text2"/>
      <w:lang w:val="fr-FR"/>
    </w:rPr>
  </w:style>
  <w:style w:type="paragraph" w:customStyle="1" w:styleId="Texte">
    <w:name w:val="Texte"/>
    <w:basedOn w:val="Normal"/>
    <w:link w:val="TexteChar"/>
    <w:qFormat/>
    <w:rsid w:val="00A735AA"/>
    <w:pPr>
      <w:spacing w:before="240" w:line="260" w:lineRule="atLeast"/>
      <w:ind w:left="720"/>
      <w:outlineLvl w:val="1"/>
    </w:pPr>
    <w:rPr>
      <w:rFonts w:eastAsia="Calibri" w:cs="Times New Roman"/>
      <w:color w:val="auto"/>
      <w:sz w:val="18"/>
      <w:lang w:val="fr-FR" w:eastAsia="fr-FR" w:bidi="fr-FR"/>
    </w:rPr>
  </w:style>
  <w:style w:type="character" w:customStyle="1" w:styleId="ListParagraphChar">
    <w:name w:val="List Paragraph Char"/>
    <w:basedOn w:val="DefaultParagraphFont"/>
    <w:link w:val="ListParagraph"/>
    <w:uiPriority w:val="34"/>
    <w:rsid w:val="00AF4F53"/>
  </w:style>
  <w:style w:type="character" w:customStyle="1" w:styleId="Heading4Char">
    <w:name w:val="Heading 4 Char"/>
    <w:basedOn w:val="DefaultParagraphFont"/>
    <w:link w:val="Heading4"/>
    <w:uiPriority w:val="9"/>
    <w:rsid w:val="008B7D13"/>
    <w:rPr>
      <w:rFonts w:ascii="Tahoma" w:eastAsia="Tahoma" w:hAnsi="Tahoma"/>
      <w:color w:val="3E3D40"/>
      <w:sz w:val="20"/>
      <w:szCs w:val="20"/>
      <w:lang w:val="fr-CH"/>
    </w:rPr>
  </w:style>
  <w:style w:type="character" w:customStyle="1" w:styleId="TexteChar">
    <w:name w:val="Texte Char"/>
    <w:basedOn w:val="DefaultParagraphFont"/>
    <w:link w:val="Texte"/>
    <w:rsid w:val="00A735AA"/>
    <w:rPr>
      <w:rFonts w:ascii="Tahoma" w:eastAsia="Calibri" w:hAnsi="Tahoma" w:cs="Times New Roman"/>
      <w:sz w:val="18"/>
      <w:szCs w:val="20"/>
      <w:lang w:val="fr-FR" w:eastAsia="fr-FR" w:bidi="fr-FR"/>
    </w:rPr>
  </w:style>
  <w:style w:type="paragraph" w:styleId="Header">
    <w:name w:val="header"/>
    <w:basedOn w:val="Normal"/>
    <w:link w:val="HeaderChar"/>
    <w:uiPriority w:val="99"/>
    <w:unhideWhenUsed/>
    <w:rsid w:val="00F86910"/>
    <w:pPr>
      <w:tabs>
        <w:tab w:val="center" w:pos="4680"/>
        <w:tab w:val="right" w:pos="9360"/>
      </w:tabs>
      <w:spacing w:line="240" w:lineRule="auto"/>
    </w:pPr>
    <w:rPr>
      <w:sz w:val="16"/>
    </w:rPr>
  </w:style>
  <w:style w:type="character" w:customStyle="1" w:styleId="HeaderChar">
    <w:name w:val="Header Char"/>
    <w:basedOn w:val="DefaultParagraphFont"/>
    <w:link w:val="Header"/>
    <w:uiPriority w:val="99"/>
    <w:rsid w:val="00F86910"/>
    <w:rPr>
      <w:rFonts w:ascii="Tahoma" w:eastAsia="Tahoma" w:hAnsi="Tahoma"/>
      <w:color w:val="737373"/>
      <w:sz w:val="16"/>
      <w:szCs w:val="20"/>
      <w:lang w:val="fr-CH"/>
    </w:rPr>
  </w:style>
  <w:style w:type="paragraph" w:styleId="Footer">
    <w:name w:val="footer"/>
    <w:basedOn w:val="Normal"/>
    <w:link w:val="FooterChar"/>
    <w:uiPriority w:val="99"/>
    <w:unhideWhenUsed/>
    <w:rsid w:val="00270673"/>
    <w:pPr>
      <w:tabs>
        <w:tab w:val="center" w:pos="4513"/>
        <w:tab w:val="right" w:pos="9026"/>
      </w:tabs>
      <w:spacing w:line="240" w:lineRule="auto"/>
      <w:jc w:val="left"/>
    </w:pPr>
    <w:rPr>
      <w:rFonts w:ascii="Museo Sans 300" w:hAnsi="Museo Sans 300"/>
      <w:sz w:val="14"/>
    </w:rPr>
  </w:style>
  <w:style w:type="character" w:customStyle="1" w:styleId="FooterChar">
    <w:name w:val="Footer Char"/>
    <w:basedOn w:val="DefaultParagraphFont"/>
    <w:link w:val="Footer"/>
    <w:uiPriority w:val="99"/>
    <w:rsid w:val="00270673"/>
    <w:rPr>
      <w:rFonts w:ascii="Museo Sans 300" w:eastAsia="Tahoma" w:hAnsi="Museo Sans 300"/>
      <w:color w:val="3E3D40"/>
      <w:sz w:val="14"/>
      <w:szCs w:val="20"/>
      <w:lang w:val="fr-CH"/>
    </w:rPr>
  </w:style>
  <w:style w:type="paragraph" w:customStyle="1" w:styleId="bullet">
    <w:name w:val="bullet"/>
    <w:basedOn w:val="ListParagraph"/>
    <w:link w:val="bulletChar"/>
    <w:uiPriority w:val="1"/>
    <w:qFormat/>
    <w:rsid w:val="00672FEC"/>
    <w:pPr>
      <w:numPr>
        <w:numId w:val="2"/>
      </w:numPr>
      <w:spacing w:after="60"/>
    </w:pPr>
    <w:rPr>
      <w:lang w:eastAsia="en-GB" w:bidi="en-GB"/>
    </w:rPr>
  </w:style>
  <w:style w:type="paragraph" w:styleId="Title">
    <w:name w:val="Title"/>
    <w:basedOn w:val="Normal"/>
    <w:next w:val="Normal"/>
    <w:link w:val="TitleChar"/>
    <w:uiPriority w:val="10"/>
    <w:qFormat/>
    <w:rsid w:val="00743E71"/>
    <w:pPr>
      <w:spacing w:line="300" w:lineRule="atLeast"/>
      <w:ind w:left="142"/>
      <w:jc w:val="center"/>
    </w:pPr>
    <w:rPr>
      <w:color w:val="595959"/>
      <w:sz w:val="64"/>
    </w:rPr>
  </w:style>
  <w:style w:type="character" w:customStyle="1" w:styleId="TitleChar">
    <w:name w:val="Title Char"/>
    <w:basedOn w:val="DefaultParagraphFont"/>
    <w:link w:val="Title"/>
    <w:uiPriority w:val="10"/>
    <w:rsid w:val="00743E71"/>
    <w:rPr>
      <w:rFonts w:ascii="Tahoma" w:eastAsia="Tahoma" w:hAnsi="Tahoma"/>
      <w:color w:val="595959"/>
      <w:sz w:val="64"/>
      <w:szCs w:val="20"/>
      <w:lang w:val="fr-CH"/>
    </w:rPr>
  </w:style>
  <w:style w:type="paragraph" w:styleId="NoSpacing">
    <w:name w:val="No Spacing"/>
    <w:basedOn w:val="Normal"/>
    <w:uiPriority w:val="1"/>
    <w:qFormat/>
    <w:rsid w:val="00A2030E"/>
    <w:pPr>
      <w:widowControl/>
    </w:pPr>
    <w:rPr>
      <w:rFonts w:cs="Times New Roman"/>
      <w:lang w:eastAsia="fr-FR" w:bidi="fr-FR"/>
    </w:rPr>
  </w:style>
  <w:style w:type="paragraph" w:customStyle="1" w:styleId="bulletjuridique">
    <w:name w:val="bullet juridique"/>
    <w:basedOn w:val="BodyText"/>
    <w:uiPriority w:val="1"/>
    <w:qFormat/>
    <w:rsid w:val="00E25C4F"/>
    <w:pPr>
      <w:numPr>
        <w:numId w:val="1"/>
      </w:numPr>
      <w:ind w:left="1305"/>
    </w:pPr>
  </w:style>
  <w:style w:type="character" w:styleId="CommentReference">
    <w:name w:val="annotation reference"/>
    <w:basedOn w:val="DefaultParagraphFont"/>
    <w:uiPriority w:val="99"/>
    <w:unhideWhenUsed/>
    <w:rsid w:val="001E32D4"/>
    <w:rPr>
      <w:sz w:val="16"/>
      <w:szCs w:val="16"/>
    </w:rPr>
  </w:style>
  <w:style w:type="paragraph" w:styleId="CommentText">
    <w:name w:val="annotation text"/>
    <w:basedOn w:val="Normal"/>
    <w:link w:val="CommentTextChar"/>
    <w:unhideWhenUsed/>
    <w:rsid w:val="001E32D4"/>
    <w:pPr>
      <w:spacing w:line="240" w:lineRule="auto"/>
    </w:pPr>
  </w:style>
  <w:style w:type="character" w:customStyle="1" w:styleId="CommentTextChar">
    <w:name w:val="Comment Text Char"/>
    <w:basedOn w:val="DefaultParagraphFont"/>
    <w:link w:val="CommentText"/>
    <w:rsid w:val="001E32D4"/>
    <w:rPr>
      <w:rFonts w:ascii="Tahoma" w:eastAsia="Tahoma" w:hAnsi="Tahoma"/>
      <w:color w:val="737373"/>
      <w:sz w:val="20"/>
      <w:szCs w:val="20"/>
      <w:lang w:val="fr-CH"/>
    </w:rPr>
  </w:style>
  <w:style w:type="paragraph" w:styleId="CommentSubject">
    <w:name w:val="annotation subject"/>
    <w:basedOn w:val="CommentText"/>
    <w:next w:val="CommentText"/>
    <w:link w:val="CommentSubjectChar"/>
    <w:uiPriority w:val="99"/>
    <w:semiHidden/>
    <w:unhideWhenUsed/>
    <w:rsid w:val="001E32D4"/>
    <w:rPr>
      <w:b/>
      <w:bCs/>
    </w:rPr>
  </w:style>
  <w:style w:type="character" w:customStyle="1" w:styleId="CommentSubjectChar">
    <w:name w:val="Comment Subject Char"/>
    <w:basedOn w:val="CommentTextChar"/>
    <w:link w:val="CommentSubject"/>
    <w:uiPriority w:val="99"/>
    <w:semiHidden/>
    <w:rsid w:val="001E32D4"/>
    <w:rPr>
      <w:rFonts w:ascii="Tahoma" w:eastAsia="Tahoma" w:hAnsi="Tahoma"/>
      <w:b/>
      <w:bCs/>
      <w:color w:val="737373"/>
      <w:sz w:val="20"/>
      <w:szCs w:val="20"/>
      <w:lang w:val="fr-CH"/>
    </w:rPr>
  </w:style>
  <w:style w:type="paragraph" w:styleId="BalloonText">
    <w:name w:val="Balloon Text"/>
    <w:basedOn w:val="Normal"/>
    <w:link w:val="BalloonTextChar"/>
    <w:uiPriority w:val="99"/>
    <w:semiHidden/>
    <w:unhideWhenUsed/>
    <w:rsid w:val="001E32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2D4"/>
    <w:rPr>
      <w:rFonts w:ascii="Segoe UI" w:eastAsia="Tahoma" w:hAnsi="Segoe UI" w:cs="Segoe UI"/>
      <w:color w:val="737373"/>
      <w:sz w:val="18"/>
      <w:szCs w:val="18"/>
      <w:lang w:val="fr-CH"/>
    </w:rPr>
  </w:style>
  <w:style w:type="character" w:customStyle="1" w:styleId="Heading5Char">
    <w:name w:val="Heading 5 Char"/>
    <w:basedOn w:val="DefaultParagraphFont"/>
    <w:link w:val="Heading5"/>
    <w:uiPriority w:val="9"/>
    <w:rsid w:val="008B7D13"/>
    <w:rPr>
      <w:rFonts w:asciiTheme="majorHAnsi" w:eastAsiaTheme="majorEastAsia" w:hAnsiTheme="majorHAnsi" w:cstheme="majorBidi"/>
      <w:color w:val="365F91" w:themeColor="accent1" w:themeShade="BF"/>
      <w:sz w:val="20"/>
      <w:szCs w:val="20"/>
      <w:lang w:val="fr-CH"/>
    </w:rPr>
  </w:style>
  <w:style w:type="character" w:customStyle="1" w:styleId="Heading6Char">
    <w:name w:val="Heading 6 Char"/>
    <w:basedOn w:val="DefaultParagraphFont"/>
    <w:link w:val="Heading6"/>
    <w:uiPriority w:val="9"/>
    <w:rsid w:val="008B7D13"/>
    <w:rPr>
      <w:rFonts w:asciiTheme="majorHAnsi" w:eastAsiaTheme="majorEastAsia" w:hAnsiTheme="majorHAnsi" w:cstheme="majorBidi"/>
      <w:color w:val="243F60" w:themeColor="accent1" w:themeShade="7F"/>
      <w:sz w:val="20"/>
      <w:szCs w:val="20"/>
      <w:lang w:val="fr-CH"/>
    </w:rPr>
  </w:style>
  <w:style w:type="character" w:customStyle="1" w:styleId="Heading7Char">
    <w:name w:val="Heading 7 Char"/>
    <w:basedOn w:val="DefaultParagraphFont"/>
    <w:link w:val="Heading7"/>
    <w:uiPriority w:val="9"/>
    <w:rsid w:val="008B7D13"/>
    <w:rPr>
      <w:rFonts w:asciiTheme="majorHAnsi" w:eastAsiaTheme="majorEastAsia" w:hAnsiTheme="majorHAnsi" w:cstheme="majorBidi"/>
      <w:i/>
      <w:iCs/>
      <w:color w:val="243F60" w:themeColor="accent1" w:themeShade="7F"/>
      <w:sz w:val="20"/>
      <w:szCs w:val="20"/>
      <w:lang w:val="fr-CH"/>
    </w:rPr>
  </w:style>
  <w:style w:type="paragraph" w:customStyle="1" w:styleId="Titretableau">
    <w:name w:val="Titre tableau"/>
    <w:basedOn w:val="Normal"/>
    <w:uiPriority w:val="1"/>
    <w:qFormat/>
    <w:rsid w:val="00F61A5D"/>
    <w:pPr>
      <w:widowControl/>
      <w:spacing w:after="0"/>
      <w:jc w:val="center"/>
    </w:pPr>
    <w:rPr>
      <w:rFonts w:cs="Tahoma"/>
      <w:b/>
      <w:color w:val="00A6D4"/>
      <w:sz w:val="18"/>
      <w:lang w:eastAsia="fr-FR" w:bidi="fr-FR"/>
    </w:rPr>
  </w:style>
  <w:style w:type="paragraph" w:customStyle="1" w:styleId="texte2">
    <w:name w:val="texte2"/>
    <w:basedOn w:val="Texte"/>
    <w:link w:val="texte2Char"/>
    <w:qFormat/>
    <w:rsid w:val="00A735AA"/>
    <w:pPr>
      <w:ind w:left="-62"/>
    </w:pPr>
    <w:rPr>
      <w:color w:val="3E3D40"/>
      <w:szCs w:val="22"/>
    </w:rPr>
  </w:style>
  <w:style w:type="character" w:customStyle="1" w:styleId="texte2Char">
    <w:name w:val="texte2 Char"/>
    <w:basedOn w:val="TexteChar"/>
    <w:link w:val="texte2"/>
    <w:rsid w:val="00A735AA"/>
    <w:rPr>
      <w:rFonts w:ascii="Tahoma" w:eastAsia="Calibri" w:hAnsi="Tahoma" w:cs="Times New Roman"/>
      <w:color w:val="3E3D40"/>
      <w:sz w:val="18"/>
      <w:szCs w:val="20"/>
      <w:lang w:val="fr-FR" w:eastAsia="fr-FR" w:bidi="fr-FR"/>
    </w:rPr>
  </w:style>
  <w:style w:type="character" w:customStyle="1" w:styleId="Heading3Char">
    <w:name w:val="Heading 3 Char"/>
    <w:basedOn w:val="DefaultParagraphFont"/>
    <w:link w:val="Heading3"/>
    <w:uiPriority w:val="9"/>
    <w:rsid w:val="002867E7"/>
    <w:rPr>
      <w:rFonts w:ascii="Tahoma" w:eastAsia="Tahoma" w:hAnsi="Tahoma" w:cs="Tahoma"/>
      <w:color w:val="00A6D4"/>
      <w:sz w:val="20"/>
      <w:szCs w:val="20"/>
      <w:lang w:val="fr-CH" w:eastAsia="fr-FR" w:bidi="fr-FR"/>
    </w:rPr>
  </w:style>
  <w:style w:type="character" w:styleId="PlaceholderText">
    <w:name w:val="Placeholder Text"/>
    <w:basedOn w:val="DefaultParagraphFont"/>
    <w:uiPriority w:val="99"/>
    <w:semiHidden/>
    <w:rsid w:val="002A08FC"/>
    <w:rPr>
      <w:color w:val="808080"/>
    </w:rPr>
  </w:style>
  <w:style w:type="character" w:customStyle="1" w:styleId="Heading8Char">
    <w:name w:val="Heading 8 Char"/>
    <w:basedOn w:val="DefaultParagraphFont"/>
    <w:link w:val="Heading8"/>
    <w:uiPriority w:val="9"/>
    <w:rsid w:val="008B7D13"/>
    <w:rPr>
      <w:rFonts w:asciiTheme="majorHAnsi" w:eastAsiaTheme="majorEastAsia" w:hAnsiTheme="majorHAnsi" w:cstheme="majorBidi"/>
      <w:color w:val="272727" w:themeColor="text1" w:themeTint="D8"/>
      <w:sz w:val="21"/>
      <w:szCs w:val="21"/>
      <w:lang w:val="fr-CH"/>
    </w:rPr>
  </w:style>
  <w:style w:type="character" w:customStyle="1" w:styleId="Heading9Char">
    <w:name w:val="Heading 9 Char"/>
    <w:basedOn w:val="DefaultParagraphFont"/>
    <w:link w:val="Heading9"/>
    <w:uiPriority w:val="9"/>
    <w:rsid w:val="008B7D13"/>
    <w:rPr>
      <w:rFonts w:asciiTheme="majorHAnsi" w:eastAsiaTheme="majorEastAsia" w:hAnsiTheme="majorHAnsi" w:cstheme="majorBidi"/>
      <w:i/>
      <w:iCs/>
      <w:color w:val="272727" w:themeColor="text1" w:themeTint="D8"/>
      <w:sz w:val="21"/>
      <w:szCs w:val="21"/>
      <w:lang w:val="fr-CH"/>
    </w:rPr>
  </w:style>
  <w:style w:type="paragraph" w:styleId="TOCHeading">
    <w:name w:val="TOC Heading"/>
    <w:basedOn w:val="Heading1"/>
    <w:next w:val="Normal"/>
    <w:uiPriority w:val="39"/>
    <w:unhideWhenUsed/>
    <w:qFormat/>
    <w:rsid w:val="002B3646"/>
    <w:pPr>
      <w:keepNext/>
      <w:keepLines/>
      <w:widowControl/>
      <w:numPr>
        <w:numId w:val="0"/>
      </w:numPr>
      <w:tabs>
        <w:tab w:val="clear" w:pos="567"/>
      </w:tabs>
      <w:spacing w:before="240" w:after="0" w:line="259" w:lineRule="auto"/>
      <w:jc w:val="left"/>
      <w:outlineLvl w:val="9"/>
    </w:pPr>
    <w:rPr>
      <w:rFonts w:asciiTheme="majorHAnsi" w:eastAsiaTheme="majorEastAsia" w:hAnsiTheme="majorHAnsi" w:cstheme="majorBidi"/>
      <w:caps w:val="0"/>
      <w:color w:val="365F91" w:themeColor="accent1" w:themeShade="BF"/>
      <w:sz w:val="32"/>
      <w:szCs w:val="32"/>
      <w:lang w:val="en-US"/>
    </w:rPr>
  </w:style>
  <w:style w:type="paragraph" w:styleId="TOC1">
    <w:name w:val="toc 1"/>
    <w:basedOn w:val="Normal"/>
    <w:next w:val="Normal"/>
    <w:autoRedefine/>
    <w:uiPriority w:val="39"/>
    <w:unhideWhenUsed/>
    <w:rsid w:val="002438FE"/>
    <w:pPr>
      <w:tabs>
        <w:tab w:val="left" w:pos="400"/>
        <w:tab w:val="right" w:leader="dot" w:pos="9632"/>
      </w:tabs>
      <w:spacing w:after="100"/>
    </w:pPr>
    <w:rPr>
      <w:b/>
    </w:rPr>
  </w:style>
  <w:style w:type="paragraph" w:styleId="TOC2">
    <w:name w:val="toc 2"/>
    <w:basedOn w:val="Normal"/>
    <w:next w:val="Normal"/>
    <w:autoRedefine/>
    <w:uiPriority w:val="39"/>
    <w:unhideWhenUsed/>
    <w:rsid w:val="002B3646"/>
    <w:pPr>
      <w:spacing w:after="100"/>
      <w:ind w:left="200"/>
    </w:pPr>
  </w:style>
  <w:style w:type="paragraph" w:styleId="TOC3">
    <w:name w:val="toc 3"/>
    <w:basedOn w:val="Normal"/>
    <w:next w:val="Normal"/>
    <w:autoRedefine/>
    <w:uiPriority w:val="39"/>
    <w:unhideWhenUsed/>
    <w:rsid w:val="002438FE"/>
    <w:pPr>
      <w:spacing w:after="100"/>
      <w:ind w:left="400"/>
    </w:pPr>
    <w:rPr>
      <w:sz w:val="18"/>
    </w:rPr>
  </w:style>
  <w:style w:type="paragraph" w:customStyle="1" w:styleId="AOAnxTitle">
    <w:name w:val="AOAnxTitle"/>
    <w:basedOn w:val="Normal"/>
    <w:next w:val="Normal"/>
    <w:rsid w:val="00530257"/>
    <w:pPr>
      <w:widowControl/>
      <w:spacing w:before="240" w:line="260" w:lineRule="atLeast"/>
      <w:jc w:val="center"/>
      <w:outlineLvl w:val="1"/>
    </w:pPr>
    <w:rPr>
      <w:rFonts w:ascii="Times New Roman" w:eastAsia="Calibri" w:hAnsi="Times New Roman" w:cs="Times New Roman"/>
      <w:b/>
      <w:caps/>
      <w:color w:val="auto"/>
      <w:sz w:val="22"/>
      <w:szCs w:val="22"/>
      <w:lang w:val="fr-FR" w:eastAsia="fr-FR" w:bidi="fr-FR"/>
    </w:rPr>
  </w:style>
  <w:style w:type="character" w:customStyle="1" w:styleId="Heading1Char">
    <w:name w:val="Heading 1 Char"/>
    <w:basedOn w:val="DefaultParagraphFont"/>
    <w:link w:val="Heading1"/>
    <w:uiPriority w:val="9"/>
    <w:rsid w:val="00C116D4"/>
    <w:rPr>
      <w:rFonts w:ascii="Tahoma" w:eastAsia="Tahoma" w:hAnsi="Tahoma"/>
      <w:caps/>
      <w:color w:val="00B2DD"/>
      <w:sz w:val="24"/>
      <w:szCs w:val="24"/>
      <w:lang w:val="fr-CH"/>
    </w:rPr>
  </w:style>
  <w:style w:type="paragraph" w:styleId="Caption">
    <w:name w:val="caption"/>
    <w:basedOn w:val="Normal"/>
    <w:next w:val="Normal"/>
    <w:uiPriority w:val="35"/>
    <w:unhideWhenUsed/>
    <w:qFormat/>
    <w:rsid w:val="00C116D4"/>
    <w:pPr>
      <w:widowControl/>
      <w:spacing w:after="200" w:line="240" w:lineRule="auto"/>
    </w:pPr>
    <w:rPr>
      <w:rFonts w:eastAsiaTheme="minorHAnsi"/>
      <w:i/>
      <w:iCs/>
      <w:color w:val="1F497D" w:themeColor="text2"/>
      <w:sz w:val="18"/>
      <w:szCs w:val="18"/>
      <w:lang w:val="fr-FR" w:eastAsia="fr-FR" w:bidi="fr-FR"/>
    </w:rPr>
  </w:style>
  <w:style w:type="table" w:customStyle="1" w:styleId="SSLTableGrid1">
    <w:name w:val="_SSL_TableGrid1"/>
    <w:basedOn w:val="TableNormal"/>
    <w:next w:val="TableGrid"/>
    <w:uiPriority w:val="59"/>
    <w:rsid w:val="00C116D4"/>
    <w:pPr>
      <w:widowControl/>
    </w:pPr>
    <w:rPr>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735AA"/>
    <w:pPr>
      <w:widowControl/>
      <w:spacing w:line="240" w:lineRule="auto"/>
    </w:pPr>
    <w:rPr>
      <w:rFonts w:eastAsia="Calibri"/>
      <w:sz w:val="16"/>
      <w:lang w:val="fr-FR" w:eastAsia="fr-FR" w:bidi="fr-FR"/>
    </w:rPr>
  </w:style>
  <w:style w:type="character" w:customStyle="1" w:styleId="FootnoteTextChar">
    <w:name w:val="Footnote Text Char"/>
    <w:basedOn w:val="DefaultParagraphFont"/>
    <w:link w:val="FootnoteText"/>
    <w:uiPriority w:val="99"/>
    <w:rsid w:val="00A735AA"/>
    <w:rPr>
      <w:rFonts w:ascii="Tahoma" w:eastAsia="Calibri" w:hAnsi="Tahoma"/>
      <w:color w:val="3E3D40"/>
      <w:sz w:val="16"/>
      <w:szCs w:val="20"/>
      <w:lang w:val="fr-FR" w:eastAsia="fr-FR" w:bidi="fr-FR"/>
    </w:rPr>
  </w:style>
  <w:style w:type="character" w:styleId="FootnoteReference">
    <w:name w:val="footnote reference"/>
    <w:basedOn w:val="DefaultParagraphFont"/>
    <w:uiPriority w:val="99"/>
    <w:semiHidden/>
    <w:unhideWhenUsed/>
    <w:rsid w:val="00C116D4"/>
    <w:rPr>
      <w:vertAlign w:val="superscript"/>
    </w:rPr>
  </w:style>
  <w:style w:type="table" w:customStyle="1" w:styleId="SSLTableGrid2">
    <w:name w:val="_SSL_TableGrid2"/>
    <w:basedOn w:val="TableNormal"/>
    <w:next w:val="TableGrid"/>
    <w:uiPriority w:val="59"/>
    <w:rsid w:val="00613CD7"/>
    <w:pPr>
      <w:widowControl/>
    </w:pPr>
    <w:rPr>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ableau">
    <w:name w:val="Bullet_tableau"/>
    <w:basedOn w:val="bullet"/>
    <w:link w:val="BullettableauChar"/>
    <w:uiPriority w:val="1"/>
    <w:qFormat/>
    <w:rsid w:val="00A735AA"/>
    <w:pPr>
      <w:widowControl/>
    </w:pPr>
    <w:rPr>
      <w:sz w:val="18"/>
      <w:lang w:eastAsia="fr-FR" w:bidi="fr-FR"/>
    </w:rPr>
  </w:style>
  <w:style w:type="paragraph" w:customStyle="1" w:styleId="FormatvorlageArialVor6ptNach6ptZeilenabstandMehrere115">
    <w:name w:val="Formatvorlage Arial Vor:  6 pt Nach:  6 pt Zeilenabstand:  Mehrere 115 ..."/>
    <w:basedOn w:val="Normal"/>
    <w:rsid w:val="00672FEC"/>
    <w:pPr>
      <w:widowControl/>
      <w:spacing w:before="120" w:line="276" w:lineRule="auto"/>
      <w:jc w:val="left"/>
    </w:pPr>
    <w:rPr>
      <w:rFonts w:ascii="Arial" w:eastAsia="Times New Roman" w:hAnsi="Arial" w:cs="Arial"/>
      <w:color w:val="auto"/>
      <w:lang w:val="fr-FR" w:eastAsia="fr-FR" w:bidi="fr-FR"/>
    </w:rPr>
  </w:style>
  <w:style w:type="character" w:customStyle="1" w:styleId="bulletChar">
    <w:name w:val="bullet Char"/>
    <w:basedOn w:val="ListParagraphChar"/>
    <w:link w:val="bullet"/>
    <w:uiPriority w:val="1"/>
    <w:rsid w:val="00672FEC"/>
    <w:rPr>
      <w:rFonts w:ascii="Tahoma" w:eastAsia="Tahoma" w:hAnsi="Tahoma"/>
      <w:color w:val="3E3D40"/>
      <w:sz w:val="20"/>
      <w:szCs w:val="20"/>
      <w:lang w:val="fr-CH" w:eastAsia="en-GB" w:bidi="en-GB"/>
    </w:rPr>
  </w:style>
  <w:style w:type="character" w:customStyle="1" w:styleId="BullettableauChar">
    <w:name w:val="Bullet_tableau Char"/>
    <w:basedOn w:val="bulletChar"/>
    <w:link w:val="Bullettableau"/>
    <w:uiPriority w:val="1"/>
    <w:rsid w:val="00A735AA"/>
    <w:rPr>
      <w:rFonts w:ascii="Tahoma" w:eastAsia="Tahoma" w:hAnsi="Tahoma"/>
      <w:color w:val="3E3D40"/>
      <w:sz w:val="18"/>
      <w:szCs w:val="20"/>
      <w:lang w:val="fr-CH" w:eastAsia="fr-FR" w:bidi="fr-FR"/>
    </w:rPr>
  </w:style>
  <w:style w:type="paragraph" w:customStyle="1" w:styleId="bulletparagraph">
    <w:name w:val="bullet_paragraph"/>
    <w:basedOn w:val="bullet"/>
    <w:link w:val="bulletparagraphChar"/>
    <w:uiPriority w:val="1"/>
    <w:qFormat/>
    <w:rsid w:val="00672FEC"/>
    <w:pPr>
      <w:ind w:left="1021"/>
    </w:pPr>
  </w:style>
  <w:style w:type="paragraph" w:customStyle="1" w:styleId="Tableautexte">
    <w:name w:val="Tableau_texte"/>
    <w:basedOn w:val="Normal"/>
    <w:link w:val="TableautexteChar"/>
    <w:uiPriority w:val="1"/>
    <w:qFormat/>
    <w:rsid w:val="00D05AF2"/>
    <w:pPr>
      <w:widowControl/>
      <w:spacing w:after="0"/>
      <w:jc w:val="center"/>
    </w:pPr>
    <w:rPr>
      <w:rFonts w:cs="Times New Roman"/>
      <w:sz w:val="18"/>
      <w:lang w:val="en-GB" w:eastAsia="fr-FR" w:bidi="fr-FR"/>
    </w:rPr>
  </w:style>
  <w:style w:type="character" w:customStyle="1" w:styleId="bulletparagraphChar">
    <w:name w:val="bullet_paragraph Char"/>
    <w:basedOn w:val="bulletChar"/>
    <w:link w:val="bulletparagraph"/>
    <w:uiPriority w:val="1"/>
    <w:rsid w:val="00672FEC"/>
    <w:rPr>
      <w:rFonts w:ascii="Tahoma" w:eastAsia="Tahoma" w:hAnsi="Tahoma"/>
      <w:color w:val="3E3D40"/>
      <w:sz w:val="20"/>
      <w:szCs w:val="20"/>
      <w:lang w:val="fr-CH" w:eastAsia="en-GB" w:bidi="en-GB"/>
    </w:rPr>
  </w:style>
  <w:style w:type="paragraph" w:styleId="Revision">
    <w:name w:val="Revision"/>
    <w:hidden/>
    <w:uiPriority w:val="99"/>
    <w:semiHidden/>
    <w:rsid w:val="00682D17"/>
    <w:pPr>
      <w:widowControl/>
    </w:pPr>
    <w:rPr>
      <w:rFonts w:ascii="Tahoma" w:eastAsia="Tahoma" w:hAnsi="Tahoma"/>
      <w:color w:val="737373"/>
      <w:sz w:val="20"/>
      <w:szCs w:val="20"/>
      <w:lang w:val="fr-CH"/>
    </w:rPr>
  </w:style>
  <w:style w:type="character" w:customStyle="1" w:styleId="TableautexteChar">
    <w:name w:val="Tableau_texte Char"/>
    <w:basedOn w:val="DefaultParagraphFont"/>
    <w:link w:val="Tableautexte"/>
    <w:uiPriority w:val="1"/>
    <w:rsid w:val="00D05AF2"/>
    <w:rPr>
      <w:rFonts w:ascii="Tahoma" w:eastAsia="Tahoma" w:hAnsi="Tahoma" w:cs="Times New Roman"/>
      <w:color w:val="737373"/>
      <w:sz w:val="18"/>
      <w:szCs w:val="20"/>
      <w:lang w:val="en-GB" w:eastAsia="fr-FR" w:bidi="fr-FR"/>
    </w:rPr>
  </w:style>
  <w:style w:type="paragraph" w:customStyle="1" w:styleId="tableautexteBold">
    <w:name w:val="tableau_texte_Bold"/>
    <w:basedOn w:val="Normal"/>
    <w:link w:val="tableautexteBoldChar"/>
    <w:uiPriority w:val="1"/>
    <w:qFormat/>
    <w:rsid w:val="00D05AF2"/>
    <w:pPr>
      <w:widowControl/>
      <w:jc w:val="center"/>
    </w:pPr>
    <w:rPr>
      <w:b/>
      <w:sz w:val="18"/>
      <w:lang w:eastAsia="fr-FR" w:bidi="fr-FR"/>
    </w:rPr>
  </w:style>
  <w:style w:type="character" w:customStyle="1" w:styleId="tableautexteBoldChar">
    <w:name w:val="tableau_texte_Bold Char"/>
    <w:basedOn w:val="DefaultParagraphFont"/>
    <w:link w:val="tableautexteBold"/>
    <w:uiPriority w:val="1"/>
    <w:rsid w:val="00D05AF2"/>
    <w:rPr>
      <w:rFonts w:ascii="Tahoma" w:eastAsia="Tahoma" w:hAnsi="Tahoma"/>
      <w:b/>
      <w:color w:val="737373"/>
      <w:sz w:val="18"/>
      <w:szCs w:val="20"/>
      <w:lang w:val="fr-CH" w:eastAsia="fr-FR" w:bidi="fr-FR"/>
    </w:rPr>
  </w:style>
  <w:style w:type="paragraph" w:customStyle="1" w:styleId="FooterBold">
    <w:name w:val="Footer_Bold"/>
    <w:basedOn w:val="Normal"/>
    <w:link w:val="FooterBoldChar"/>
    <w:uiPriority w:val="1"/>
    <w:qFormat/>
    <w:rsid w:val="00270673"/>
    <w:pPr>
      <w:tabs>
        <w:tab w:val="center" w:pos="4513"/>
        <w:tab w:val="right" w:pos="9026"/>
      </w:tabs>
      <w:spacing w:after="0" w:line="240" w:lineRule="auto"/>
      <w:jc w:val="left"/>
    </w:pPr>
    <w:rPr>
      <w:rFonts w:ascii="Museo Sans 300" w:hAnsi="Museo Sans 300"/>
      <w:b/>
      <w:sz w:val="14"/>
    </w:rPr>
  </w:style>
  <w:style w:type="paragraph" w:customStyle="1" w:styleId="FooterItalic">
    <w:name w:val="Footer_Italic"/>
    <w:basedOn w:val="Footer"/>
    <w:link w:val="FooterItalicChar"/>
    <w:uiPriority w:val="1"/>
    <w:qFormat/>
    <w:rsid w:val="00270673"/>
    <w:pPr>
      <w:spacing w:after="0"/>
    </w:pPr>
    <w:rPr>
      <w:i/>
      <w:sz w:val="12"/>
      <w:lang w:val="pt-PT"/>
    </w:rPr>
  </w:style>
  <w:style w:type="character" w:customStyle="1" w:styleId="FooterBoldChar">
    <w:name w:val="Footer_Bold Char"/>
    <w:basedOn w:val="DefaultParagraphFont"/>
    <w:link w:val="FooterBold"/>
    <w:uiPriority w:val="1"/>
    <w:rsid w:val="00270673"/>
    <w:rPr>
      <w:rFonts w:ascii="Museo Sans 300" w:eastAsia="Tahoma" w:hAnsi="Museo Sans 300"/>
      <w:b/>
      <w:color w:val="3E3D40"/>
      <w:sz w:val="14"/>
      <w:szCs w:val="20"/>
      <w:lang w:val="fr-CH"/>
    </w:rPr>
  </w:style>
  <w:style w:type="character" w:customStyle="1" w:styleId="FooterItalicChar">
    <w:name w:val="Footer_Italic Char"/>
    <w:basedOn w:val="FooterChar"/>
    <w:link w:val="FooterItalic"/>
    <w:uiPriority w:val="1"/>
    <w:rsid w:val="00270673"/>
    <w:rPr>
      <w:rFonts w:ascii="Museo Sans 300" w:eastAsia="Tahoma" w:hAnsi="Museo Sans 300"/>
      <w:i/>
      <w:color w:val="3E3D40"/>
      <w:sz w:val="12"/>
      <w:szCs w:val="20"/>
      <w:lang w:val="pt-PT"/>
    </w:rPr>
  </w:style>
  <w:style w:type="paragraph" w:customStyle="1" w:styleId="AONormal">
    <w:name w:val="AONormal"/>
    <w:link w:val="AONormalChar"/>
    <w:rsid w:val="00AD3723"/>
    <w:pPr>
      <w:widowControl/>
      <w:spacing w:line="260" w:lineRule="atLeast"/>
    </w:pPr>
    <w:rPr>
      <w:rFonts w:ascii="Times New Roman" w:eastAsia="Calibri" w:hAnsi="Times New Roman" w:cs="Times New Roman"/>
      <w:lang w:val="fr-FR" w:eastAsia="fr-FR" w:bidi="fr-FR"/>
    </w:rPr>
  </w:style>
  <w:style w:type="character" w:customStyle="1" w:styleId="AONormalChar">
    <w:name w:val="AONormal Char"/>
    <w:basedOn w:val="DefaultParagraphFont"/>
    <w:link w:val="AONormal"/>
    <w:rsid w:val="00AD3723"/>
    <w:rPr>
      <w:rFonts w:ascii="Times New Roman" w:eastAsia="Calibri" w:hAnsi="Times New Roman" w:cs="Times New Roman"/>
      <w:lang w:val="fr-FR" w:eastAsia="fr-FR" w:bidi="fr-FR"/>
    </w:rPr>
  </w:style>
  <w:style w:type="paragraph" w:customStyle="1" w:styleId="Style4pucePD">
    <w:name w:val="Style4_puce_PD"/>
    <w:basedOn w:val="Normal"/>
    <w:link w:val="Style4pucePDChar"/>
    <w:qFormat/>
    <w:rsid w:val="00AD3723"/>
    <w:pPr>
      <w:keepNext/>
      <w:widowControl/>
      <w:numPr>
        <w:numId w:val="6"/>
      </w:numPr>
      <w:spacing w:after="40" w:line="240" w:lineRule="auto"/>
      <w:outlineLvl w:val="1"/>
    </w:pPr>
    <w:rPr>
      <w:rFonts w:eastAsia="Times New Roman" w:cs="Tahoma"/>
      <w:color w:val="595959" w:themeColor="text1" w:themeTint="A6"/>
      <w:sz w:val="18"/>
      <w:szCs w:val="24"/>
      <w:lang w:val="fr-LU"/>
    </w:rPr>
  </w:style>
  <w:style w:type="character" w:customStyle="1" w:styleId="Style4pucePDChar">
    <w:name w:val="Style4_puce_PD Char"/>
    <w:basedOn w:val="DefaultParagraphFont"/>
    <w:link w:val="Style4pucePD"/>
    <w:rsid w:val="00AD3723"/>
    <w:rPr>
      <w:rFonts w:ascii="Tahoma" w:eastAsia="Times New Roman" w:hAnsi="Tahoma" w:cs="Tahoma"/>
      <w:color w:val="595959" w:themeColor="text1" w:themeTint="A6"/>
      <w:sz w:val="18"/>
      <w:szCs w:val="24"/>
      <w:lang w:val="fr-LU"/>
    </w:rPr>
  </w:style>
  <w:style w:type="paragraph" w:customStyle="1" w:styleId="SetParagraphe2">
    <w:name w:val="Set_Paragraphe_2"/>
    <w:basedOn w:val="TableParagraph"/>
    <w:link w:val="SetParagraphe2Char"/>
    <w:uiPriority w:val="1"/>
    <w:qFormat/>
    <w:rsid w:val="00A735AA"/>
    <w:rPr>
      <w:lang w:val="en-US"/>
    </w:rPr>
  </w:style>
  <w:style w:type="paragraph" w:customStyle="1" w:styleId="Setbullet2">
    <w:name w:val="Set_bullet_2"/>
    <w:basedOn w:val="bullet"/>
    <w:link w:val="Setbullet2Char"/>
    <w:uiPriority w:val="1"/>
    <w:qFormat/>
    <w:rsid w:val="002867E7"/>
  </w:style>
  <w:style w:type="character" w:customStyle="1" w:styleId="TableParagraphChar">
    <w:name w:val="Table Paragraph Char"/>
    <w:basedOn w:val="DefaultParagraphFont"/>
    <w:link w:val="TableParagraph"/>
    <w:uiPriority w:val="1"/>
    <w:rsid w:val="002867E7"/>
    <w:rPr>
      <w:rFonts w:ascii="Tahoma" w:eastAsia="Tahoma" w:hAnsi="Tahoma"/>
      <w:color w:val="737373"/>
      <w:sz w:val="20"/>
      <w:szCs w:val="20"/>
      <w:lang w:val="fr-CH"/>
    </w:rPr>
  </w:style>
  <w:style w:type="character" w:customStyle="1" w:styleId="SetParagraphe2Char">
    <w:name w:val="Set_Paragraphe_2 Char"/>
    <w:basedOn w:val="TableParagraphChar"/>
    <w:link w:val="SetParagraphe2"/>
    <w:uiPriority w:val="1"/>
    <w:rsid w:val="00A735AA"/>
    <w:rPr>
      <w:rFonts w:ascii="Tahoma" w:eastAsia="Tahoma" w:hAnsi="Tahoma"/>
      <w:color w:val="3E3D40"/>
      <w:sz w:val="20"/>
      <w:szCs w:val="20"/>
      <w:lang w:val="fr-CH"/>
    </w:rPr>
  </w:style>
  <w:style w:type="paragraph" w:customStyle="1" w:styleId="SetParagraph1">
    <w:name w:val="Set_Paragraph_1"/>
    <w:basedOn w:val="Normal"/>
    <w:link w:val="SetParagraph1Char"/>
    <w:uiPriority w:val="1"/>
    <w:qFormat/>
    <w:rsid w:val="002867E7"/>
  </w:style>
  <w:style w:type="character" w:customStyle="1" w:styleId="Setbullet2Char">
    <w:name w:val="Set_bullet_2 Char"/>
    <w:basedOn w:val="bulletChar"/>
    <w:link w:val="Setbullet2"/>
    <w:uiPriority w:val="1"/>
    <w:rsid w:val="002867E7"/>
    <w:rPr>
      <w:rFonts w:ascii="Tahoma" w:eastAsia="Tahoma" w:hAnsi="Tahoma"/>
      <w:color w:val="3E3D40"/>
      <w:sz w:val="20"/>
      <w:szCs w:val="20"/>
      <w:lang w:val="fr-CH" w:eastAsia="en-GB" w:bidi="en-GB"/>
    </w:rPr>
  </w:style>
  <w:style w:type="character" w:customStyle="1" w:styleId="SetParagraph1Char">
    <w:name w:val="Set_Paragraph_1 Char"/>
    <w:basedOn w:val="DefaultParagraphFont"/>
    <w:link w:val="SetParagraph1"/>
    <w:uiPriority w:val="1"/>
    <w:rsid w:val="002867E7"/>
    <w:rPr>
      <w:rFonts w:ascii="Tahoma" w:eastAsia="Tahoma" w:hAnsi="Tahoma"/>
      <w:color w:val="737373"/>
      <w:sz w:val="20"/>
      <w:szCs w:val="20"/>
      <w:lang w:val="fr-CH"/>
    </w:rPr>
  </w:style>
  <w:style w:type="paragraph" w:customStyle="1" w:styleId="bullet2">
    <w:name w:val="bullet 2"/>
    <w:basedOn w:val="TableParagraph"/>
    <w:uiPriority w:val="1"/>
    <w:qFormat/>
    <w:rsid w:val="00116C59"/>
    <w:pPr>
      <w:numPr>
        <w:numId w:val="8"/>
      </w:numPr>
    </w:pPr>
    <w:rPr>
      <w:spacing w:val="-4"/>
    </w:rPr>
  </w:style>
  <w:style w:type="character" w:customStyle="1" w:styleId="tlid-translation">
    <w:name w:val="tlid-translation"/>
    <w:basedOn w:val="DefaultParagraphFont"/>
    <w:rsid w:val="00116C59"/>
  </w:style>
  <w:style w:type="character" w:customStyle="1" w:styleId="s1">
    <w:name w:val="s1"/>
    <w:basedOn w:val="DefaultParagraphFont"/>
    <w:rsid w:val="001C7CD0"/>
  </w:style>
  <w:style w:type="character" w:styleId="PageNumber">
    <w:name w:val="page number"/>
    <w:basedOn w:val="DefaultParagraphFont"/>
    <w:rsid w:val="00A364E1"/>
  </w:style>
  <w:style w:type="paragraph" w:customStyle="1" w:styleId="Heading3mod">
    <w:name w:val="Heading 3 (mod)"/>
    <w:basedOn w:val="Heading3"/>
    <w:next w:val="Normal"/>
    <w:link w:val="Heading3modChar"/>
    <w:qFormat/>
    <w:rsid w:val="00A364E1"/>
    <w:pPr>
      <w:keepNext/>
      <w:keepLines/>
      <w:spacing w:line="264" w:lineRule="atLeast"/>
      <w:ind w:left="720" w:hanging="720"/>
      <w:jc w:val="both"/>
    </w:pPr>
    <w:rPr>
      <w:rFonts w:asciiTheme="majorHAnsi" w:eastAsiaTheme="majorEastAsia" w:hAnsiTheme="majorHAnsi" w:cstheme="majorBidi"/>
      <w:bCs/>
      <w:color w:val="000000" w:themeColor="text1"/>
      <w:sz w:val="24"/>
      <w:lang w:val="en-GB"/>
    </w:rPr>
  </w:style>
  <w:style w:type="character" w:customStyle="1" w:styleId="Heading3modChar">
    <w:name w:val="Heading 3 (mod) Char"/>
    <w:basedOn w:val="Heading3Char"/>
    <w:link w:val="Heading3mod"/>
    <w:rsid w:val="00A364E1"/>
    <w:rPr>
      <w:rFonts w:asciiTheme="majorHAnsi" w:eastAsiaTheme="majorEastAsia" w:hAnsiTheme="majorHAnsi" w:cstheme="majorBidi"/>
      <w:bCs/>
      <w:color w:val="000000" w:themeColor="text1"/>
      <w:sz w:val="24"/>
      <w:szCs w:val="20"/>
      <w:lang w:val="en-GB"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662">
      <w:bodyDiv w:val="1"/>
      <w:marLeft w:val="0"/>
      <w:marRight w:val="0"/>
      <w:marTop w:val="0"/>
      <w:marBottom w:val="0"/>
      <w:divBdr>
        <w:top w:val="none" w:sz="0" w:space="0" w:color="auto"/>
        <w:left w:val="none" w:sz="0" w:space="0" w:color="auto"/>
        <w:bottom w:val="none" w:sz="0" w:space="0" w:color="auto"/>
        <w:right w:val="none" w:sz="0" w:space="0" w:color="auto"/>
      </w:divBdr>
    </w:div>
    <w:div w:id="250310243">
      <w:bodyDiv w:val="1"/>
      <w:marLeft w:val="0"/>
      <w:marRight w:val="0"/>
      <w:marTop w:val="0"/>
      <w:marBottom w:val="0"/>
      <w:divBdr>
        <w:top w:val="none" w:sz="0" w:space="0" w:color="auto"/>
        <w:left w:val="none" w:sz="0" w:space="0" w:color="auto"/>
        <w:bottom w:val="none" w:sz="0" w:space="0" w:color="auto"/>
        <w:right w:val="none" w:sz="0" w:space="0" w:color="auto"/>
      </w:divBdr>
    </w:div>
    <w:div w:id="709720978">
      <w:bodyDiv w:val="1"/>
      <w:marLeft w:val="0"/>
      <w:marRight w:val="0"/>
      <w:marTop w:val="0"/>
      <w:marBottom w:val="0"/>
      <w:divBdr>
        <w:top w:val="none" w:sz="0" w:space="0" w:color="auto"/>
        <w:left w:val="none" w:sz="0" w:space="0" w:color="auto"/>
        <w:bottom w:val="none" w:sz="0" w:space="0" w:color="auto"/>
        <w:right w:val="none" w:sz="0" w:space="0" w:color="auto"/>
      </w:divBdr>
    </w:div>
    <w:div w:id="860435765">
      <w:bodyDiv w:val="1"/>
      <w:marLeft w:val="0"/>
      <w:marRight w:val="0"/>
      <w:marTop w:val="0"/>
      <w:marBottom w:val="0"/>
      <w:divBdr>
        <w:top w:val="none" w:sz="0" w:space="0" w:color="auto"/>
        <w:left w:val="none" w:sz="0" w:space="0" w:color="auto"/>
        <w:bottom w:val="none" w:sz="0" w:space="0" w:color="auto"/>
        <w:right w:val="none" w:sz="0" w:space="0" w:color="auto"/>
      </w:divBdr>
    </w:div>
    <w:div w:id="928544669">
      <w:bodyDiv w:val="1"/>
      <w:marLeft w:val="0"/>
      <w:marRight w:val="0"/>
      <w:marTop w:val="0"/>
      <w:marBottom w:val="0"/>
      <w:divBdr>
        <w:top w:val="none" w:sz="0" w:space="0" w:color="auto"/>
        <w:left w:val="none" w:sz="0" w:space="0" w:color="auto"/>
        <w:bottom w:val="none" w:sz="0" w:space="0" w:color="auto"/>
        <w:right w:val="none" w:sz="0" w:space="0" w:color="auto"/>
      </w:divBdr>
    </w:div>
    <w:div w:id="959603593">
      <w:bodyDiv w:val="1"/>
      <w:marLeft w:val="0"/>
      <w:marRight w:val="0"/>
      <w:marTop w:val="0"/>
      <w:marBottom w:val="0"/>
      <w:divBdr>
        <w:top w:val="none" w:sz="0" w:space="0" w:color="auto"/>
        <w:left w:val="none" w:sz="0" w:space="0" w:color="auto"/>
        <w:bottom w:val="none" w:sz="0" w:space="0" w:color="auto"/>
        <w:right w:val="none" w:sz="0" w:space="0" w:color="auto"/>
      </w:divBdr>
    </w:div>
    <w:div w:id="1274482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ivacy@post.l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E55ECE52B414395682C72AC74C606"/>
        <w:category>
          <w:name w:val="General"/>
          <w:gallery w:val="placeholder"/>
        </w:category>
        <w:types>
          <w:type w:val="bbPlcHdr"/>
        </w:types>
        <w:behaviors>
          <w:behavior w:val="content"/>
        </w:behaviors>
        <w:guid w:val="{D62B396F-D854-4BEA-9FE2-08183B0EDA08}"/>
      </w:docPartPr>
      <w:docPartBody>
        <w:p w:rsidR="00B37617" w:rsidRDefault="008C7236" w:rsidP="008C7236">
          <w:pPr>
            <w:pStyle w:val="5A1E55ECE52B414395682C72AC74C606"/>
          </w:pPr>
          <w:r w:rsidRPr="00557307">
            <w:rPr>
              <w:rStyle w:val="PlaceholderText"/>
            </w:rPr>
            <w:t>[Version Q&amp;F]</w:t>
          </w:r>
        </w:p>
      </w:docPartBody>
    </w:docPart>
    <w:docPart>
      <w:docPartPr>
        <w:name w:val="56E3CA8558F04C19957E12E59FFCBFDA"/>
        <w:category>
          <w:name w:val="General"/>
          <w:gallery w:val="placeholder"/>
        </w:category>
        <w:types>
          <w:type w:val="bbPlcHdr"/>
        </w:types>
        <w:behaviors>
          <w:behavior w:val="content"/>
        </w:behaviors>
        <w:guid w:val="{6B0D0762-5E5E-4B2A-BB02-33E5138401BD}"/>
      </w:docPartPr>
      <w:docPartBody>
        <w:p w:rsidR="00B37617" w:rsidRDefault="008C7236">
          <w:r w:rsidRPr="00557307">
            <w:rPr>
              <w:rStyle w:val="PlaceholderText"/>
            </w:rPr>
            <w:t>[Référence]</w:t>
          </w:r>
        </w:p>
      </w:docPartBody>
    </w:docPart>
    <w:docPart>
      <w:docPartPr>
        <w:name w:val="76C98FAA626D4E47B727331A46FE92A8"/>
        <w:category>
          <w:name w:val="General"/>
          <w:gallery w:val="placeholder"/>
        </w:category>
        <w:types>
          <w:type w:val="bbPlcHdr"/>
        </w:types>
        <w:behaviors>
          <w:behavior w:val="content"/>
        </w:behaviors>
        <w:guid w:val="{640785F6-F2A2-4ABE-947C-0682244FB8C1}"/>
      </w:docPartPr>
      <w:docPartBody>
        <w:p w:rsidR="00B37617" w:rsidRDefault="008C7236">
          <w:r w:rsidRPr="00557307">
            <w:rPr>
              <w:rStyle w:val="PlaceholderText"/>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36"/>
    <w:rsid w:val="000620F6"/>
    <w:rsid w:val="000B3912"/>
    <w:rsid w:val="001707D1"/>
    <w:rsid w:val="00360A8D"/>
    <w:rsid w:val="003A1199"/>
    <w:rsid w:val="00496B09"/>
    <w:rsid w:val="004C4BD6"/>
    <w:rsid w:val="00617562"/>
    <w:rsid w:val="00624278"/>
    <w:rsid w:val="008C7236"/>
    <w:rsid w:val="008E3D11"/>
    <w:rsid w:val="009B0CC4"/>
    <w:rsid w:val="00AA7A08"/>
    <w:rsid w:val="00AC23BE"/>
    <w:rsid w:val="00B37617"/>
    <w:rsid w:val="00C43353"/>
    <w:rsid w:val="00CF5817"/>
    <w:rsid w:val="00D027A7"/>
    <w:rsid w:val="00D82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3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817"/>
    <w:rPr>
      <w:color w:val="808080"/>
    </w:rPr>
  </w:style>
  <w:style w:type="paragraph" w:customStyle="1" w:styleId="5A1E55ECE52B414395682C72AC74C606">
    <w:name w:val="5A1E55ECE52B414395682C72AC74C606"/>
    <w:rsid w:val="008C7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1B69469EFD84885757EB70C0DF604" ma:contentTypeVersion="6" ma:contentTypeDescription="Create a new document." ma:contentTypeScope="" ma:versionID="f7bfd56c7d71b88b97e9ee91b8d6a5c5">
  <xsd:schema xmlns:xsd="http://www.w3.org/2001/XMLSchema" xmlns:xs="http://www.w3.org/2001/XMLSchema" xmlns:p="http://schemas.microsoft.com/office/2006/metadata/properties" xmlns:ns2="ccbcc87b-99db-4fbb-8bb8-3b6abce16da4" xmlns:ns3="8e35bb0a-d5e1-46f2-a11a-7d982e594e8f" targetNamespace="http://schemas.microsoft.com/office/2006/metadata/properties" ma:root="true" ma:fieldsID="c7c9a9c5a1130b627eb6e5b45d0a57ae" ns2:_="" ns3:_="">
    <xsd:import namespace="ccbcc87b-99db-4fbb-8bb8-3b6abce16da4"/>
    <xsd:import namespace="8e35bb0a-d5e1-46f2-a11a-7d982e594e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c87b-99db-4fbb-8bb8-3b6abce16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35bb0a-d5e1-46f2-a11a-7d982e594e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D4919-0D5A-4644-8601-1CB8074C9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c87b-99db-4fbb-8bb8-3b6abce16da4"/>
    <ds:schemaRef ds:uri="8e35bb0a-d5e1-46f2-a11a-7d982e59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FC6D8-7743-4D83-8229-5D95007C8D6B}">
  <ds:schemaRefs>
    <ds:schemaRef ds:uri="http://schemas.microsoft.com/office/2006/customDocumentInformationPanel"/>
  </ds:schemaRefs>
</ds:datastoreItem>
</file>

<file path=customXml/itemProps3.xml><?xml version="1.0" encoding="utf-8"?>
<ds:datastoreItem xmlns:ds="http://schemas.openxmlformats.org/officeDocument/2006/customXml" ds:itemID="{C4881E10-D56B-4E24-AD82-41DAFF73B984}">
  <ds:schemaRefs>
    <ds:schemaRef ds:uri="http://schemas.openxmlformats.org/officeDocument/2006/bibliography"/>
  </ds:schemaRefs>
</ds:datastoreItem>
</file>

<file path=customXml/itemProps4.xml><?xml version="1.0" encoding="utf-8"?>
<ds:datastoreItem xmlns:ds="http://schemas.openxmlformats.org/officeDocument/2006/customXml" ds:itemID="{E19543E0-ED38-468E-BB2A-0D1A10AAD222}">
  <ds:schemaRefs>
    <ds:schemaRef ds:uri="http://schemas.openxmlformats.org/officeDocument/2006/bibliography"/>
  </ds:schemaRefs>
</ds:datastoreItem>
</file>

<file path=customXml/itemProps5.xml><?xml version="1.0" encoding="utf-8"?>
<ds:datastoreItem xmlns:ds="http://schemas.openxmlformats.org/officeDocument/2006/customXml" ds:itemID="{89FF3403-9565-4F98-A4A1-9ECF2F65805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38A3E45-6EDE-4BFB-A99F-41DDAE462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2249</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Template_Service Description_EN</vt:lpstr>
    </vt:vector>
  </TitlesOfParts>
  <Company>Post Luxembourg</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Template_Service Description_EN</dc:title>
  <dc:creator>Catherine Robert</dc:creator>
  <cp:keywords/>
  <cp:lastModifiedBy>Abigail Chaudier</cp:lastModifiedBy>
  <cp:revision>2</cp:revision>
  <cp:lastPrinted>2017-12-21T09:58:00Z</cp:lastPrinted>
  <dcterms:created xsi:type="dcterms:W3CDTF">2024-04-26T13:26:00Z</dcterms:created>
  <dcterms:modified xsi:type="dcterms:W3CDTF">2024-04-26T13:26:00Z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2017-12-08T00:00:00Z</vt:filetime>
  </property>
  <property fmtid="{D5CDD505-2E9C-101B-9397-08002B2CF9AE}" pid="4" name="ContentTypeId">
    <vt:lpwstr>0x010100F0C1B69469EFD84885757EB70C0DF604</vt:lpwstr>
  </property>
  <property fmtid="{D5CDD505-2E9C-101B-9397-08002B2CF9AE}" pid="5" name="TaxKeyword">
    <vt:lpwstr/>
  </property>
  <property fmtid="{D5CDD505-2E9C-101B-9397-08002B2CF9AE}" pid="6" name="PTSLSA_CustomerTypeTaxHTField">
    <vt:lpwstr/>
  </property>
  <property fmtid="{D5CDD505-2E9C-101B-9397-08002B2CF9AE}" pid="7" name="PTSLSA_Domains">
    <vt:lpwstr>3;#Product Management ＆ Marketing|5171aa6e-b520-4d36-85ae-b9c49432dbc3</vt:lpwstr>
  </property>
  <property fmtid="{D5CDD505-2E9C-101B-9397-08002B2CF9AE}" pid="8" name="PTSLSA_FolderTypeTaxHTField">
    <vt:lpwstr/>
  </property>
  <property fmtid="{D5CDD505-2E9C-101B-9397-08002B2CF9AE}" pid="9" name="PTSLSA_CustomerType">
    <vt:lpwstr/>
  </property>
  <property fmtid="{D5CDD505-2E9C-101B-9397-08002B2CF9AE}" pid="10" name="PTSLSA_FolderType">
    <vt:lpwstr/>
  </property>
  <property fmtid="{D5CDD505-2E9C-101B-9397-08002B2CF9AE}" pid="11" name="PTSLSA_Version">
    <vt:lpwstr>1</vt:lpwstr>
  </property>
  <property fmtid="{D5CDD505-2E9C-101B-9397-08002B2CF9AE}" pid="12" name="PTSLSA_Produit">
    <vt:lpwstr/>
  </property>
  <property fmtid="{D5CDD505-2E9C-101B-9397-08002B2CF9AE}" pid="13" name="PTSLSA_ProduitTaxHTField">
    <vt:lpwstr/>
  </property>
  <property fmtid="{D5CDD505-2E9C-101B-9397-08002B2CF9AE}" pid="14" name="PTSLSA_UnusualDocumentType">
    <vt:lpwstr/>
  </property>
  <property fmtid="{D5CDD505-2E9C-101B-9397-08002B2CF9AE}" pid="15" name="PTSLSA_LinkedToContentType">
    <vt:lpwstr/>
  </property>
  <property fmtid="{D5CDD505-2E9C-101B-9397-08002B2CF9AE}" pid="16" name="PTSLSA_PDFType">
    <vt:lpwstr/>
  </property>
  <property fmtid="{D5CDD505-2E9C-101B-9397-08002B2CF9AE}" pid="17" name="URL">
    <vt:lpwstr/>
  </property>
  <property fmtid="{D5CDD505-2E9C-101B-9397-08002B2CF9AE}" pid="18" name="MSIP_Label_b1bd74b0-ef9f-44c3-bb7a-8ab692560687_Enabled">
    <vt:lpwstr>true</vt:lpwstr>
  </property>
  <property fmtid="{D5CDD505-2E9C-101B-9397-08002B2CF9AE}" pid="19" name="MSIP_Label_b1bd74b0-ef9f-44c3-bb7a-8ab692560687_SetDate">
    <vt:lpwstr>2023-04-24T08:05:08Z</vt:lpwstr>
  </property>
  <property fmtid="{D5CDD505-2E9C-101B-9397-08002B2CF9AE}" pid="20" name="MSIP_Label_b1bd74b0-ef9f-44c3-bb7a-8ab692560687_Method">
    <vt:lpwstr>Privileged</vt:lpwstr>
  </property>
  <property fmtid="{D5CDD505-2E9C-101B-9397-08002B2CF9AE}" pid="21" name="MSIP_Label_b1bd74b0-ef9f-44c3-bb7a-8ab692560687_Name">
    <vt:lpwstr>C1 - Document public</vt:lpwstr>
  </property>
  <property fmtid="{D5CDD505-2E9C-101B-9397-08002B2CF9AE}" pid="22" name="MSIP_Label_b1bd74b0-ef9f-44c3-bb7a-8ab692560687_SiteId">
    <vt:lpwstr>090a1bf9-58cc-49fa-8a9e-3f7b0a100fa9</vt:lpwstr>
  </property>
  <property fmtid="{D5CDD505-2E9C-101B-9397-08002B2CF9AE}" pid="23" name="MSIP_Label_b1bd74b0-ef9f-44c3-bb7a-8ab692560687_ActionId">
    <vt:lpwstr>9570d751-467c-4c7d-9872-f2035ef8efcd</vt:lpwstr>
  </property>
  <property fmtid="{D5CDD505-2E9C-101B-9397-08002B2CF9AE}" pid="24" name="MSIP_Label_b1bd74b0-ef9f-44c3-bb7a-8ab692560687_ContentBits">
    <vt:lpwstr>0</vt:lpwstr>
  </property>
  <property fmtid="{D5CDD505-2E9C-101B-9397-08002B2CF9AE}" pid="25" name="Order">
    <vt:r8>770000</vt:r8>
  </property>
  <property fmtid="{D5CDD505-2E9C-101B-9397-08002B2CF9AE}" pid="26" name="xd_ProgID">
    <vt:lpwstr/>
  </property>
  <property fmtid="{D5CDD505-2E9C-101B-9397-08002B2CF9AE}" pid="27" name="MediaServiceImageTags">
    <vt:lpwstr/>
  </property>
  <property fmtid="{D5CDD505-2E9C-101B-9397-08002B2CF9AE}" pid="28" name="TemplateUrl">
    <vt:lpwstr/>
  </property>
</Properties>
</file>